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7BFB" w14:textId="77777777" w:rsidR="005E4A4E" w:rsidRPr="00E55CB1" w:rsidRDefault="005E4A4E" w:rsidP="005E4A4E">
      <w:pPr>
        <w:ind w:left="567" w:hanging="567"/>
        <w:rPr>
          <w:b/>
          <w:sz w:val="40"/>
          <w:szCs w:val="40"/>
        </w:rPr>
      </w:pPr>
      <w:r w:rsidRPr="00E55CB1">
        <w:rPr>
          <w:b/>
          <w:sz w:val="40"/>
          <w:szCs w:val="40"/>
        </w:rPr>
        <w:t xml:space="preserve">6. </w:t>
      </w:r>
      <w:r>
        <w:rPr>
          <w:b/>
          <w:sz w:val="40"/>
          <w:szCs w:val="40"/>
        </w:rPr>
        <w:tab/>
      </w:r>
      <w:r w:rsidRPr="00E55CB1">
        <w:rPr>
          <w:b/>
          <w:sz w:val="40"/>
          <w:szCs w:val="40"/>
        </w:rPr>
        <w:t xml:space="preserve">Hodnocení žáků </w:t>
      </w:r>
    </w:p>
    <w:p w14:paraId="319000A2" w14:textId="77777777" w:rsidR="005E4A4E" w:rsidRPr="00FC3EE1" w:rsidRDefault="005E4A4E" w:rsidP="005E4A4E">
      <w:pPr>
        <w:tabs>
          <w:tab w:val="left" w:pos="330"/>
        </w:tabs>
        <w:rPr>
          <w:b/>
          <w:sz w:val="40"/>
          <w:szCs w:val="40"/>
          <w:u w:val="single"/>
        </w:rPr>
      </w:pPr>
    </w:p>
    <w:p w14:paraId="7C752662" w14:textId="77777777" w:rsidR="005E4A4E" w:rsidRDefault="005E4A4E" w:rsidP="005E4A4E">
      <w:pPr>
        <w:jc w:val="center"/>
        <w:rPr>
          <w:b/>
          <w:sz w:val="36"/>
        </w:rPr>
      </w:pPr>
    </w:p>
    <w:p w14:paraId="354E6E25" w14:textId="77777777" w:rsidR="005E4A4E" w:rsidRPr="00E55CB1" w:rsidRDefault="005E4A4E" w:rsidP="005E4A4E">
      <w:pPr>
        <w:ind w:left="1416" w:right="-648" w:hanging="1416"/>
        <w:rPr>
          <w:b/>
          <w:i/>
          <w:iCs/>
        </w:rPr>
      </w:pPr>
      <w:r w:rsidRPr="00E55CB1">
        <w:rPr>
          <w:b/>
          <w:i/>
          <w:iCs/>
        </w:rPr>
        <w:t xml:space="preserve">Zásady pro hodnoceni žáků     </w:t>
      </w:r>
    </w:p>
    <w:p w14:paraId="1CE454B0" w14:textId="77777777" w:rsidR="005E4A4E" w:rsidRDefault="005E4A4E" w:rsidP="005E4A4E">
      <w:pPr>
        <w:ind w:left="1416" w:right="-648" w:firstLine="708"/>
        <w:rPr>
          <w:b/>
          <w:i/>
          <w:sz w:val="32"/>
          <w:szCs w:val="32"/>
        </w:rPr>
      </w:pPr>
    </w:p>
    <w:p w14:paraId="7E91B635" w14:textId="5BFD4483" w:rsidR="005E4A4E" w:rsidRDefault="005E4A4E" w:rsidP="005E4A4E">
      <w:pPr>
        <w:numPr>
          <w:ilvl w:val="0"/>
          <w:numId w:val="1"/>
        </w:numPr>
        <w:ind w:right="-648"/>
      </w:pPr>
      <w:r w:rsidRPr="00E54A9F">
        <w:t xml:space="preserve">Hodnocení vychází ze </w:t>
      </w:r>
      <w:r>
        <w:t>Zákona č. 561 / 2004 Sb., školského zákona a z Vyhlášky č. 48 / 2005 Sb.</w:t>
      </w:r>
      <w:r w:rsidR="006C52DF">
        <w:t>, O</w:t>
      </w:r>
      <w:r>
        <w:t xml:space="preserve"> základním vzdělávání</w:t>
      </w:r>
    </w:p>
    <w:p w14:paraId="3707FA07" w14:textId="77777777" w:rsidR="005E4A4E" w:rsidRDefault="005E4A4E" w:rsidP="005E4A4E">
      <w:pPr>
        <w:ind w:left="-180" w:right="-648"/>
      </w:pPr>
    </w:p>
    <w:p w14:paraId="480FB23D" w14:textId="3DCF2BDE" w:rsidR="005E4A4E" w:rsidRDefault="005E4A4E" w:rsidP="005E4A4E">
      <w:pPr>
        <w:numPr>
          <w:ilvl w:val="0"/>
          <w:numId w:val="1"/>
        </w:numPr>
        <w:ind w:right="-648"/>
      </w:pPr>
      <w:r>
        <w:t xml:space="preserve">Učitel bude při hodnocení uplatňovat pedagogický takt, bude přiměřeně náročný a bude </w:t>
      </w:r>
      <w:r w:rsidR="006C52DF">
        <w:t>brát ohled</w:t>
      </w:r>
      <w:r>
        <w:t xml:space="preserve"> na individualitu a věkové zvláštnosti žáka</w:t>
      </w:r>
    </w:p>
    <w:p w14:paraId="1D35A3E1" w14:textId="77777777" w:rsidR="005E4A4E" w:rsidRDefault="005E4A4E" w:rsidP="005E4A4E">
      <w:pPr>
        <w:ind w:right="-648"/>
      </w:pPr>
    </w:p>
    <w:p w14:paraId="2DDCC0C9" w14:textId="77777777" w:rsidR="005E4A4E" w:rsidRDefault="005E4A4E" w:rsidP="005E4A4E">
      <w:pPr>
        <w:numPr>
          <w:ilvl w:val="0"/>
          <w:numId w:val="1"/>
        </w:numPr>
        <w:ind w:right="-648"/>
      </w:pPr>
      <w:r>
        <w:t>Učitel bude užívat pozitivní a motivující hodnocení</w:t>
      </w:r>
    </w:p>
    <w:p w14:paraId="08DCB4E4" w14:textId="77777777" w:rsidR="005E4A4E" w:rsidRDefault="005E4A4E" w:rsidP="005E4A4E">
      <w:pPr>
        <w:ind w:right="-648"/>
      </w:pPr>
    </w:p>
    <w:p w14:paraId="16144873" w14:textId="77777777" w:rsidR="005E4A4E" w:rsidRDefault="005E4A4E" w:rsidP="005E4A4E">
      <w:pPr>
        <w:numPr>
          <w:ilvl w:val="0"/>
          <w:numId w:val="1"/>
        </w:numPr>
        <w:ind w:right="-648"/>
      </w:pPr>
      <w:r>
        <w:t>Učitel se bude snažit ukázat žákovi co se naučil, v čem se zlepšil, v čem chybuje a jak postupovat v učení dále (zpětná vazba)</w:t>
      </w:r>
    </w:p>
    <w:p w14:paraId="232C3168" w14:textId="77777777" w:rsidR="005E4A4E" w:rsidRDefault="005E4A4E" w:rsidP="005E4A4E">
      <w:pPr>
        <w:ind w:right="-648"/>
      </w:pPr>
    </w:p>
    <w:p w14:paraId="71701D26" w14:textId="77777777" w:rsidR="005E4A4E" w:rsidRDefault="005E4A4E" w:rsidP="005E4A4E">
      <w:pPr>
        <w:numPr>
          <w:ilvl w:val="0"/>
          <w:numId w:val="1"/>
        </w:numPr>
        <w:ind w:right="-648"/>
      </w:pPr>
      <w:r>
        <w:t>Žáci budou vedeni k sebehodnocení a sebekontrole</w:t>
      </w:r>
    </w:p>
    <w:p w14:paraId="751B27BF" w14:textId="77777777" w:rsidR="005E4A4E" w:rsidRDefault="005E4A4E" w:rsidP="005E4A4E">
      <w:pPr>
        <w:ind w:right="-648"/>
      </w:pPr>
    </w:p>
    <w:p w14:paraId="2DD0CEC9" w14:textId="77777777" w:rsidR="005E4A4E" w:rsidRDefault="005E4A4E" w:rsidP="005E4A4E">
      <w:pPr>
        <w:numPr>
          <w:ilvl w:val="0"/>
          <w:numId w:val="1"/>
        </w:numPr>
        <w:ind w:right="-648"/>
      </w:pPr>
      <w:r>
        <w:t xml:space="preserve">V případě neúspěchu má žák možnost po dohodě s učitelem vykonat opravnou zkoušku </w:t>
      </w:r>
    </w:p>
    <w:p w14:paraId="3E99CD5C" w14:textId="77777777" w:rsidR="005E4A4E" w:rsidRDefault="005E4A4E" w:rsidP="005E4A4E">
      <w:pPr>
        <w:ind w:right="-648"/>
      </w:pPr>
    </w:p>
    <w:p w14:paraId="2D68222F" w14:textId="77777777" w:rsidR="005E4A4E" w:rsidRDefault="005E4A4E" w:rsidP="005E4A4E">
      <w:pPr>
        <w:numPr>
          <w:ilvl w:val="0"/>
          <w:numId w:val="1"/>
        </w:numPr>
        <w:ind w:right="-648"/>
      </w:pPr>
      <w:r>
        <w:t xml:space="preserve">Žáky hodnotíme na vysvědčení známkou. Na žádost rodičů a po doporučení </w:t>
      </w:r>
      <w:proofErr w:type="spellStart"/>
      <w:r>
        <w:t>pedagogicko</w:t>
      </w:r>
      <w:proofErr w:type="spellEnd"/>
      <w:r>
        <w:t xml:space="preserve"> – psychologické poradny budeme u žáků se specifickými poruchami učení používat slovní hodnocení</w:t>
      </w:r>
    </w:p>
    <w:p w14:paraId="0EF41DCC" w14:textId="77777777" w:rsidR="005E4A4E" w:rsidRDefault="005E4A4E" w:rsidP="005E4A4E">
      <w:pPr>
        <w:ind w:right="-648"/>
      </w:pPr>
    </w:p>
    <w:p w14:paraId="4627E1D7" w14:textId="77777777" w:rsidR="005E4A4E" w:rsidRDefault="005E4A4E" w:rsidP="005E4A4E">
      <w:pPr>
        <w:numPr>
          <w:ilvl w:val="0"/>
          <w:numId w:val="1"/>
        </w:numPr>
        <w:ind w:right="-648"/>
      </w:pPr>
      <w:r>
        <w:t>Při jakémkoli hodnocení budou žáci předem seznámeni s kritérii hodnocení</w:t>
      </w:r>
    </w:p>
    <w:p w14:paraId="030FE0EE" w14:textId="77777777" w:rsidR="005E4A4E" w:rsidRDefault="005E4A4E" w:rsidP="005E4A4E">
      <w:pPr>
        <w:ind w:right="-648"/>
      </w:pPr>
    </w:p>
    <w:p w14:paraId="1334CC8D" w14:textId="77777777" w:rsidR="005E4A4E" w:rsidRDefault="005E4A4E" w:rsidP="005E4A4E">
      <w:pPr>
        <w:numPr>
          <w:ilvl w:val="0"/>
          <w:numId w:val="1"/>
        </w:numPr>
        <w:ind w:right="-648"/>
      </w:pPr>
      <w:r>
        <w:t>Všechny rozsáhlejší hodnotící práce budou žákům oznámeny předem</w:t>
      </w:r>
    </w:p>
    <w:p w14:paraId="6B97F8A4" w14:textId="77777777" w:rsidR="005E4A4E" w:rsidRDefault="005E4A4E" w:rsidP="005E4A4E">
      <w:pPr>
        <w:ind w:right="-648"/>
      </w:pPr>
    </w:p>
    <w:p w14:paraId="402A9DFE" w14:textId="77777777" w:rsidR="005E4A4E" w:rsidRDefault="005E4A4E" w:rsidP="005E4A4E">
      <w:pPr>
        <w:numPr>
          <w:ilvl w:val="0"/>
          <w:numId w:val="1"/>
        </w:numPr>
        <w:ind w:right="-648"/>
      </w:pPr>
      <w:r>
        <w:t>Rodiče jsou průběžně informováni o výsledcích hodnocení prospěchu a chování prostřednictvím žákovských knížek (na třídních schůzkách, individuálních konzultacích nebo telefonem)</w:t>
      </w:r>
    </w:p>
    <w:p w14:paraId="3DFC0133" w14:textId="77777777" w:rsidR="005E4A4E" w:rsidRDefault="005E4A4E" w:rsidP="005E4A4E">
      <w:pPr>
        <w:ind w:right="-648"/>
      </w:pPr>
    </w:p>
    <w:p w14:paraId="07C6D8E6" w14:textId="77777777" w:rsidR="005E4A4E" w:rsidRDefault="005E4A4E" w:rsidP="005E4A4E">
      <w:pPr>
        <w:ind w:right="-648"/>
      </w:pPr>
    </w:p>
    <w:p w14:paraId="727B9B16" w14:textId="77777777" w:rsidR="005E4A4E" w:rsidRPr="00E55CB1" w:rsidRDefault="005E4A4E" w:rsidP="005E4A4E">
      <w:pPr>
        <w:ind w:right="-648"/>
        <w:rPr>
          <w:b/>
          <w:i/>
        </w:rPr>
      </w:pPr>
      <w:r w:rsidRPr="00E55CB1">
        <w:rPr>
          <w:b/>
          <w:i/>
        </w:rPr>
        <w:t>Formy a metody ověřování vědomostí a dovedností žáků</w:t>
      </w:r>
    </w:p>
    <w:p w14:paraId="0AF9894A" w14:textId="77777777" w:rsidR="005E4A4E" w:rsidRDefault="005E4A4E" w:rsidP="005E4A4E">
      <w:pPr>
        <w:ind w:right="-648"/>
        <w:rPr>
          <w:b/>
          <w:i/>
          <w:u w:val="single"/>
        </w:rPr>
      </w:pPr>
    </w:p>
    <w:p w14:paraId="22149DBF" w14:textId="77777777" w:rsidR="005E4A4E" w:rsidRPr="00BD6C68" w:rsidRDefault="005E4A4E" w:rsidP="005E4A4E">
      <w:pPr>
        <w:ind w:right="-648"/>
      </w:pPr>
      <w:r>
        <w:t>Výběr vhodných forem a metod hodnocení žáka závisí na volbě učitele.</w:t>
      </w:r>
    </w:p>
    <w:p w14:paraId="0BF47544" w14:textId="77777777" w:rsidR="005E4A4E" w:rsidRDefault="005E4A4E" w:rsidP="005E4A4E">
      <w:pPr>
        <w:ind w:right="-648"/>
        <w:rPr>
          <w:b/>
          <w:i/>
          <w:u w:val="single"/>
        </w:rPr>
      </w:pPr>
    </w:p>
    <w:p w14:paraId="3C43731E" w14:textId="77777777" w:rsidR="005E4A4E" w:rsidRDefault="005E4A4E" w:rsidP="005E4A4E">
      <w:pPr>
        <w:numPr>
          <w:ilvl w:val="0"/>
          <w:numId w:val="3"/>
        </w:numPr>
        <w:ind w:right="-648"/>
      </w:pPr>
      <w:r>
        <w:t>Písemné práce, testy – vědomostní, dovednostní, zjišťující kompetence, diktáty atd.</w:t>
      </w:r>
    </w:p>
    <w:p w14:paraId="02A40F55" w14:textId="77777777" w:rsidR="005E4A4E" w:rsidRDefault="005E4A4E" w:rsidP="005E4A4E">
      <w:pPr>
        <w:numPr>
          <w:ilvl w:val="0"/>
          <w:numId w:val="3"/>
        </w:numPr>
        <w:ind w:right="-648"/>
      </w:pPr>
      <w:r>
        <w:t>Projektivní metody – slohové práce, kresby, aktivity – hry</w:t>
      </w:r>
    </w:p>
    <w:p w14:paraId="6AECE3A7" w14:textId="77777777" w:rsidR="005E4A4E" w:rsidRDefault="005E4A4E" w:rsidP="005E4A4E">
      <w:pPr>
        <w:numPr>
          <w:ilvl w:val="0"/>
          <w:numId w:val="3"/>
        </w:numPr>
        <w:ind w:right="-648"/>
      </w:pPr>
      <w:r>
        <w:t>Analýza prací žáků – sledování vývoje žáka</w:t>
      </w:r>
    </w:p>
    <w:p w14:paraId="1CE66B38" w14:textId="77777777" w:rsidR="005E4A4E" w:rsidRDefault="005E4A4E" w:rsidP="005E4A4E">
      <w:pPr>
        <w:numPr>
          <w:ilvl w:val="0"/>
          <w:numId w:val="3"/>
        </w:numPr>
        <w:ind w:right="-648"/>
      </w:pPr>
      <w:r>
        <w:t>Pozorování</w:t>
      </w:r>
    </w:p>
    <w:p w14:paraId="4EABFCF7" w14:textId="77777777" w:rsidR="005E4A4E" w:rsidRDefault="005E4A4E" w:rsidP="005E4A4E">
      <w:pPr>
        <w:numPr>
          <w:ilvl w:val="0"/>
          <w:numId w:val="3"/>
        </w:numPr>
        <w:ind w:right="-648"/>
      </w:pPr>
      <w:r>
        <w:t>Projektové, skupinové práce (slouží k ověřování kompetencí)</w:t>
      </w:r>
    </w:p>
    <w:p w14:paraId="37145D5B" w14:textId="77777777" w:rsidR="005E4A4E" w:rsidRDefault="005E4A4E" w:rsidP="005E4A4E">
      <w:pPr>
        <w:numPr>
          <w:ilvl w:val="0"/>
          <w:numId w:val="3"/>
        </w:numPr>
        <w:ind w:right="-648"/>
      </w:pPr>
      <w:r>
        <w:t>Projektové celoškolní dny (ověření získaných kompetencí)</w:t>
      </w:r>
    </w:p>
    <w:p w14:paraId="234E4CCB" w14:textId="77777777" w:rsidR="005E4A4E" w:rsidRDefault="005E4A4E" w:rsidP="005E4A4E">
      <w:pPr>
        <w:numPr>
          <w:ilvl w:val="0"/>
          <w:numId w:val="3"/>
        </w:numPr>
        <w:ind w:right="-648"/>
      </w:pPr>
      <w:r>
        <w:t>Prezentace, ústní zkoušení</w:t>
      </w:r>
    </w:p>
    <w:p w14:paraId="0DE4CE55" w14:textId="77777777" w:rsidR="005E4A4E" w:rsidRDefault="005E4A4E" w:rsidP="005E4A4E">
      <w:pPr>
        <w:numPr>
          <w:ilvl w:val="0"/>
          <w:numId w:val="3"/>
        </w:numPr>
        <w:ind w:right="-648"/>
      </w:pPr>
      <w:r>
        <w:t>Žákovské portfolio – různé druhy (záleží na volbě učitele)</w:t>
      </w:r>
    </w:p>
    <w:p w14:paraId="1DCC4A67" w14:textId="77777777" w:rsidR="005E4A4E" w:rsidRDefault="005E4A4E" w:rsidP="005E4A4E">
      <w:pPr>
        <w:numPr>
          <w:ilvl w:val="0"/>
          <w:numId w:val="3"/>
        </w:numPr>
        <w:ind w:right="-648"/>
      </w:pPr>
      <w:r>
        <w:t>Diskuse – každý má možnost se vyjádřit k danému tématu ze svého pohledu</w:t>
      </w:r>
    </w:p>
    <w:p w14:paraId="414F1BBF" w14:textId="77777777" w:rsidR="005E4A4E" w:rsidRDefault="005E4A4E" w:rsidP="005E4A4E">
      <w:pPr>
        <w:numPr>
          <w:ilvl w:val="0"/>
          <w:numId w:val="3"/>
        </w:numPr>
        <w:ind w:right="-648"/>
      </w:pPr>
      <w:r>
        <w:t>Metoda – čtení, psaní ke kritickému myšlení</w:t>
      </w:r>
    </w:p>
    <w:p w14:paraId="12E84F6C" w14:textId="77777777" w:rsidR="005E4A4E" w:rsidRDefault="005E4A4E" w:rsidP="005E4A4E">
      <w:pPr>
        <w:numPr>
          <w:ilvl w:val="0"/>
          <w:numId w:val="3"/>
        </w:numPr>
        <w:ind w:right="-648"/>
      </w:pPr>
      <w:r>
        <w:t>Inscenační metody – hraní rolí, životní scénáře – sociální vztahy a komunikace</w:t>
      </w:r>
    </w:p>
    <w:p w14:paraId="753B9E53" w14:textId="77777777" w:rsidR="005E4A4E" w:rsidRDefault="005E4A4E" w:rsidP="005E4A4E">
      <w:pPr>
        <w:numPr>
          <w:ilvl w:val="0"/>
          <w:numId w:val="3"/>
        </w:numPr>
        <w:ind w:right="-648"/>
      </w:pPr>
      <w:r>
        <w:lastRenderedPageBreak/>
        <w:t>Dotazníková šetření</w:t>
      </w:r>
    </w:p>
    <w:p w14:paraId="0B35C9EC" w14:textId="77777777" w:rsidR="005E4A4E" w:rsidRDefault="005E4A4E" w:rsidP="005E4A4E">
      <w:pPr>
        <w:numPr>
          <w:ilvl w:val="0"/>
          <w:numId w:val="3"/>
        </w:numPr>
        <w:ind w:right="-648"/>
      </w:pPr>
      <w:r>
        <w:t>Diagnostické pozorování žáka</w:t>
      </w:r>
    </w:p>
    <w:p w14:paraId="29900846" w14:textId="77777777" w:rsidR="005E4A4E" w:rsidRDefault="005E4A4E" w:rsidP="005E4A4E">
      <w:pPr>
        <w:ind w:right="-648"/>
      </w:pPr>
    </w:p>
    <w:p w14:paraId="159A3F59" w14:textId="77777777" w:rsidR="005E4A4E" w:rsidRDefault="005E4A4E" w:rsidP="005E4A4E">
      <w:pPr>
        <w:ind w:right="-648"/>
      </w:pPr>
    </w:p>
    <w:p w14:paraId="597CEB9C" w14:textId="77777777" w:rsidR="005E4A4E" w:rsidRDefault="005E4A4E" w:rsidP="005E4A4E">
      <w:pPr>
        <w:ind w:right="-648"/>
        <w:rPr>
          <w:b/>
          <w:i/>
        </w:rPr>
      </w:pPr>
      <w:r w:rsidRPr="00E55CB1">
        <w:rPr>
          <w:b/>
          <w:i/>
        </w:rPr>
        <w:t>Základní pravidla hodnocení prospěchu a chování klasifikací</w:t>
      </w:r>
    </w:p>
    <w:p w14:paraId="286794F1" w14:textId="77777777" w:rsidR="005E4A4E" w:rsidRPr="00E55CB1" w:rsidRDefault="005E4A4E" w:rsidP="005E4A4E">
      <w:pPr>
        <w:ind w:right="-648"/>
        <w:rPr>
          <w:b/>
          <w:i/>
        </w:rPr>
      </w:pPr>
    </w:p>
    <w:p w14:paraId="28C9B027" w14:textId="77777777" w:rsidR="005E4A4E" w:rsidRDefault="005E4A4E" w:rsidP="005E4A4E">
      <w:pPr>
        <w:numPr>
          <w:ilvl w:val="0"/>
          <w:numId w:val="2"/>
        </w:numPr>
        <w:ind w:right="-648" w:hanging="436"/>
      </w:pPr>
      <w:r w:rsidRPr="002A49C8">
        <w:t xml:space="preserve">Zvládnutí </w:t>
      </w:r>
      <w:r>
        <w:t>výstupů jednotlivých předmětů (např. klasifikační stupnice pro hodnocení diktátu)</w:t>
      </w:r>
    </w:p>
    <w:p w14:paraId="5C779066" w14:textId="77777777" w:rsidR="005E4A4E" w:rsidRDefault="005E4A4E" w:rsidP="005E4A4E">
      <w:pPr>
        <w:numPr>
          <w:ilvl w:val="0"/>
          <w:numId w:val="2"/>
        </w:numPr>
        <w:ind w:right="-648" w:hanging="436"/>
      </w:pPr>
      <w:r>
        <w:t xml:space="preserve">Úroveň komunikačních dovedností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EB76CA" w14:textId="77777777" w:rsidR="005E4A4E" w:rsidRDefault="005E4A4E" w:rsidP="005E4A4E">
      <w:pPr>
        <w:numPr>
          <w:ilvl w:val="0"/>
          <w:numId w:val="2"/>
        </w:numPr>
        <w:ind w:right="-648" w:hanging="436"/>
      </w:pPr>
      <w:r>
        <w:t>Schopnost řešit problémové situace tvůrčím způsobem</w:t>
      </w:r>
    </w:p>
    <w:p w14:paraId="71390623" w14:textId="77777777" w:rsidR="005E4A4E" w:rsidRDefault="005E4A4E" w:rsidP="005E4A4E">
      <w:pPr>
        <w:numPr>
          <w:ilvl w:val="0"/>
          <w:numId w:val="2"/>
        </w:numPr>
        <w:ind w:right="-648" w:hanging="436"/>
      </w:pPr>
      <w:r>
        <w:t>Změny v chování</w:t>
      </w:r>
    </w:p>
    <w:p w14:paraId="33AD5624" w14:textId="77777777" w:rsidR="005E4A4E" w:rsidRDefault="005E4A4E" w:rsidP="005E4A4E">
      <w:pPr>
        <w:numPr>
          <w:ilvl w:val="0"/>
          <w:numId w:val="2"/>
        </w:numPr>
        <w:ind w:right="-648" w:hanging="436"/>
      </w:pPr>
      <w:r>
        <w:t>Míra zodpovědnosti a tolerance</w:t>
      </w:r>
    </w:p>
    <w:p w14:paraId="1BCE6C6F" w14:textId="77777777" w:rsidR="005E4A4E" w:rsidRDefault="005E4A4E" w:rsidP="005E4A4E">
      <w:pPr>
        <w:numPr>
          <w:ilvl w:val="0"/>
          <w:numId w:val="2"/>
        </w:numPr>
        <w:ind w:right="-648" w:hanging="436"/>
      </w:pPr>
      <w:r>
        <w:t>Nošení pomůcek</w:t>
      </w:r>
    </w:p>
    <w:p w14:paraId="5922B17E" w14:textId="77777777" w:rsidR="005E4A4E" w:rsidRDefault="005E4A4E" w:rsidP="005E4A4E">
      <w:pPr>
        <w:ind w:right="-648"/>
        <w:rPr>
          <w:b/>
          <w:i/>
          <w:u w:val="single"/>
        </w:rPr>
      </w:pPr>
    </w:p>
    <w:p w14:paraId="23002071" w14:textId="63A7EB7A" w:rsidR="005E4A4E" w:rsidRDefault="005E4A4E" w:rsidP="005E4A4E">
      <w:pPr>
        <w:numPr>
          <w:ilvl w:val="0"/>
          <w:numId w:val="4"/>
        </w:numPr>
        <w:ind w:right="-648"/>
      </w:pPr>
      <w:r w:rsidRPr="002D7AC0">
        <w:t xml:space="preserve">Prospěch žáka </w:t>
      </w:r>
      <w:r>
        <w:t xml:space="preserve">je klasifikován </w:t>
      </w:r>
      <w:proofErr w:type="gramStart"/>
      <w:r w:rsidR="006C52DF">
        <w:t xml:space="preserve">stupni:  </w:t>
      </w:r>
      <w:r>
        <w:t>1</w:t>
      </w:r>
      <w:proofErr w:type="gramEnd"/>
      <w:r>
        <w:t xml:space="preserve"> – výborný,    2 – chvalitebný,   3 – dobrý,                     </w:t>
      </w:r>
    </w:p>
    <w:p w14:paraId="56E95795" w14:textId="77777777" w:rsidR="005E4A4E" w:rsidRDefault="005E4A4E" w:rsidP="005E4A4E">
      <w:pPr>
        <w:ind w:left="720" w:right="-648"/>
      </w:pPr>
      <w:r>
        <w:t>4 – dostatečný, 5 – nedostatečný</w:t>
      </w:r>
    </w:p>
    <w:p w14:paraId="50D1C260" w14:textId="77777777" w:rsidR="005E4A4E" w:rsidRDefault="005E4A4E" w:rsidP="005E4A4E">
      <w:pPr>
        <w:ind w:left="360" w:right="-648"/>
      </w:pPr>
    </w:p>
    <w:p w14:paraId="1A1AAF26" w14:textId="77777777" w:rsidR="005E4A4E" w:rsidRDefault="005E4A4E" w:rsidP="005E4A4E">
      <w:pPr>
        <w:numPr>
          <w:ilvl w:val="0"/>
          <w:numId w:val="4"/>
        </w:numPr>
        <w:ind w:right="-648"/>
      </w:pPr>
      <w:r>
        <w:t>Klasifikuje se vždy jen dostatečně probrané a procvičené učivo.</w:t>
      </w:r>
    </w:p>
    <w:p w14:paraId="0CBE0938" w14:textId="77777777" w:rsidR="005E4A4E" w:rsidRDefault="005E4A4E" w:rsidP="005E4A4E">
      <w:pPr>
        <w:ind w:right="-648"/>
      </w:pPr>
    </w:p>
    <w:p w14:paraId="71745699" w14:textId="77777777" w:rsidR="005E4A4E" w:rsidRDefault="005E4A4E" w:rsidP="005E4A4E">
      <w:pPr>
        <w:numPr>
          <w:ilvl w:val="0"/>
          <w:numId w:val="4"/>
        </w:numPr>
        <w:ind w:right="-648"/>
      </w:pPr>
      <w:r>
        <w:t>Známka z hodnocení vědomostí nezahrnuje hodnocení chování.</w:t>
      </w:r>
    </w:p>
    <w:p w14:paraId="172B20B3" w14:textId="77777777" w:rsidR="005E4A4E" w:rsidRDefault="005E4A4E" w:rsidP="005E4A4E">
      <w:pPr>
        <w:ind w:right="-648"/>
      </w:pPr>
    </w:p>
    <w:p w14:paraId="6C9222E7" w14:textId="77777777" w:rsidR="005E4A4E" w:rsidRDefault="005E4A4E" w:rsidP="005E4A4E">
      <w:pPr>
        <w:numPr>
          <w:ilvl w:val="0"/>
          <w:numId w:val="4"/>
        </w:numPr>
        <w:ind w:right="-648"/>
      </w:pPr>
      <w:r>
        <w:t>Učitel neklasifikuje žáka ihned po návratu do školy po nepřítomnosti delší než jeden týden.</w:t>
      </w:r>
    </w:p>
    <w:p w14:paraId="3D51FABE" w14:textId="77777777" w:rsidR="005E4A4E" w:rsidRDefault="005E4A4E" w:rsidP="005E4A4E">
      <w:pPr>
        <w:ind w:right="-648"/>
      </w:pPr>
    </w:p>
    <w:p w14:paraId="0D0D2A8F" w14:textId="77777777" w:rsidR="005E4A4E" w:rsidRDefault="005E4A4E" w:rsidP="005E4A4E">
      <w:pPr>
        <w:numPr>
          <w:ilvl w:val="0"/>
          <w:numId w:val="4"/>
        </w:numPr>
        <w:ind w:right="-648"/>
      </w:pPr>
      <w:r>
        <w:t>V případě náhlého zhoršení prospěchu žáka jsou zákonní zástupci ihned informováni o problému.</w:t>
      </w:r>
    </w:p>
    <w:p w14:paraId="4D267A21" w14:textId="77777777" w:rsidR="005E4A4E" w:rsidRDefault="005E4A4E" w:rsidP="005E4A4E">
      <w:pPr>
        <w:ind w:right="-648"/>
      </w:pPr>
    </w:p>
    <w:p w14:paraId="58281715" w14:textId="77777777" w:rsidR="005E4A4E" w:rsidRDefault="005E4A4E" w:rsidP="005E4A4E">
      <w:pPr>
        <w:numPr>
          <w:ilvl w:val="0"/>
          <w:numId w:val="4"/>
        </w:numPr>
        <w:ind w:right="-648"/>
      </w:pPr>
      <w:r>
        <w:t>Všechny podklady pro hodnocení se uchovávají po dobu jednoho školního roku (do 31. srpna, ale jen v případě, že žák nekoná po prázdninách opravnou zkoušku).</w:t>
      </w:r>
    </w:p>
    <w:p w14:paraId="150A6B54" w14:textId="77777777" w:rsidR="005E4A4E" w:rsidRDefault="005E4A4E" w:rsidP="005E4A4E">
      <w:pPr>
        <w:ind w:right="-648"/>
      </w:pPr>
    </w:p>
    <w:p w14:paraId="4BC4422B" w14:textId="77777777" w:rsidR="005E4A4E" w:rsidRDefault="005E4A4E" w:rsidP="005E4A4E">
      <w:pPr>
        <w:numPr>
          <w:ilvl w:val="0"/>
          <w:numId w:val="4"/>
        </w:numPr>
        <w:ind w:right="-648"/>
      </w:pPr>
      <w:r>
        <w:t>Rodiče mohou kdykoli nahlédnout do kontrolních prací.</w:t>
      </w:r>
    </w:p>
    <w:p w14:paraId="432B3E7E" w14:textId="77777777" w:rsidR="005E4A4E" w:rsidRDefault="005E4A4E" w:rsidP="005E4A4E">
      <w:pPr>
        <w:ind w:right="-648"/>
      </w:pPr>
    </w:p>
    <w:p w14:paraId="6D093D90" w14:textId="77777777" w:rsidR="005E4A4E" w:rsidRDefault="005E4A4E" w:rsidP="005E4A4E">
      <w:pPr>
        <w:numPr>
          <w:ilvl w:val="0"/>
          <w:numId w:val="4"/>
        </w:numPr>
        <w:ind w:right="-648"/>
      </w:pPr>
      <w:r>
        <w:t>Hodnocení chování se odvíjí od dodržování školního řádu (podrobná pravidla pro hodnocení chování jsou podrobně rozpracována v klasifikačním řádu.)</w:t>
      </w:r>
    </w:p>
    <w:p w14:paraId="168BBCB2" w14:textId="77777777" w:rsidR="005E4A4E" w:rsidRDefault="005E4A4E" w:rsidP="005E4A4E">
      <w:pPr>
        <w:ind w:right="-648"/>
      </w:pPr>
    </w:p>
    <w:p w14:paraId="09D2A40D" w14:textId="5B434901" w:rsidR="005E4A4E" w:rsidRDefault="005E4A4E" w:rsidP="005E4A4E">
      <w:pPr>
        <w:numPr>
          <w:ilvl w:val="0"/>
          <w:numId w:val="4"/>
        </w:numPr>
        <w:ind w:right="-648"/>
      </w:pPr>
      <w:r>
        <w:t xml:space="preserve">Slovní hodnocení se převádí do </w:t>
      </w:r>
      <w:r w:rsidR="006C52DF">
        <w:t>klasifikace,</w:t>
      </w:r>
      <w:r>
        <w:t xml:space="preserve"> a naopak klasifikace do slovního hodnocení dle tabulky.</w:t>
      </w:r>
    </w:p>
    <w:p w14:paraId="70EC40B7" w14:textId="77777777" w:rsidR="005E4A4E" w:rsidRDefault="005E4A4E" w:rsidP="005E4A4E">
      <w:pPr>
        <w:ind w:right="-648"/>
      </w:pPr>
    </w:p>
    <w:p w14:paraId="327B9CF3" w14:textId="77777777" w:rsidR="005E4A4E" w:rsidRDefault="005E4A4E" w:rsidP="005E4A4E">
      <w:pPr>
        <w:ind w:right="-648"/>
      </w:pPr>
    </w:p>
    <w:p w14:paraId="4B40E27B" w14:textId="77777777" w:rsidR="005E4A4E" w:rsidRDefault="005E4A4E" w:rsidP="005E4A4E">
      <w:pPr>
        <w:ind w:left="1416" w:right="-648"/>
      </w:pPr>
      <w:r>
        <w:t>Ovládnutí učiva předepsaného osnovami</w:t>
      </w:r>
    </w:p>
    <w:p w14:paraId="133D581C" w14:textId="77777777" w:rsidR="005E4A4E" w:rsidRDefault="005E4A4E" w:rsidP="005E4A4E">
      <w:pPr>
        <w:ind w:left="708" w:right="-648"/>
      </w:pPr>
    </w:p>
    <w:tbl>
      <w:tblPr>
        <w:tblW w:w="6683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4731"/>
      </w:tblGrid>
      <w:tr w:rsidR="005E4A4E" w14:paraId="5D5B4C08" w14:textId="77777777" w:rsidTr="009541F0">
        <w:trPr>
          <w:trHeight w:val="253"/>
        </w:trPr>
        <w:tc>
          <w:tcPr>
            <w:tcW w:w="1952" w:type="dxa"/>
          </w:tcPr>
          <w:p w14:paraId="3369F254" w14:textId="77777777" w:rsidR="005E4A4E" w:rsidRPr="006A3428" w:rsidRDefault="005E4A4E" w:rsidP="009541F0">
            <w:pPr>
              <w:ind w:right="-648"/>
            </w:pPr>
            <w:r w:rsidRPr="006A3428">
              <w:t>1 – výborný</w:t>
            </w:r>
          </w:p>
        </w:tc>
        <w:tc>
          <w:tcPr>
            <w:tcW w:w="0" w:type="auto"/>
          </w:tcPr>
          <w:p w14:paraId="02825749" w14:textId="77777777" w:rsidR="005E4A4E" w:rsidRPr="008417AF" w:rsidRDefault="005E4A4E" w:rsidP="009541F0">
            <w:pPr>
              <w:ind w:right="-648"/>
            </w:pPr>
            <w:r w:rsidRPr="008417AF">
              <w:rPr>
                <w:sz w:val="22"/>
                <w:szCs w:val="22"/>
              </w:rPr>
              <w:t>ovládá bezpečně</w:t>
            </w:r>
          </w:p>
        </w:tc>
      </w:tr>
      <w:tr w:rsidR="005E4A4E" w14:paraId="13AAAA29" w14:textId="77777777" w:rsidTr="009541F0">
        <w:trPr>
          <w:trHeight w:val="253"/>
        </w:trPr>
        <w:tc>
          <w:tcPr>
            <w:tcW w:w="1952" w:type="dxa"/>
          </w:tcPr>
          <w:p w14:paraId="1280B7D0" w14:textId="77777777" w:rsidR="005E4A4E" w:rsidRPr="006A3428" w:rsidRDefault="005E4A4E" w:rsidP="009541F0">
            <w:pPr>
              <w:ind w:right="-648"/>
            </w:pPr>
            <w:r w:rsidRPr="006A3428">
              <w:t>2 – chvalitebný</w:t>
            </w:r>
          </w:p>
        </w:tc>
        <w:tc>
          <w:tcPr>
            <w:tcW w:w="0" w:type="auto"/>
          </w:tcPr>
          <w:p w14:paraId="6F185611" w14:textId="77777777" w:rsidR="005E4A4E" w:rsidRPr="008417AF" w:rsidRDefault="005E4A4E" w:rsidP="009541F0">
            <w:pPr>
              <w:ind w:right="-648"/>
            </w:pPr>
            <w:r w:rsidRPr="008417AF">
              <w:rPr>
                <w:sz w:val="22"/>
                <w:szCs w:val="22"/>
              </w:rPr>
              <w:t>ovládá</w:t>
            </w:r>
          </w:p>
        </w:tc>
      </w:tr>
      <w:tr w:rsidR="005E4A4E" w14:paraId="64A9AA32" w14:textId="77777777" w:rsidTr="009541F0">
        <w:trPr>
          <w:trHeight w:val="253"/>
        </w:trPr>
        <w:tc>
          <w:tcPr>
            <w:tcW w:w="1952" w:type="dxa"/>
          </w:tcPr>
          <w:p w14:paraId="154EB499" w14:textId="77777777" w:rsidR="005E4A4E" w:rsidRPr="006A3428" w:rsidRDefault="005E4A4E" w:rsidP="009541F0">
            <w:pPr>
              <w:ind w:right="-648"/>
            </w:pPr>
            <w:r w:rsidRPr="006A3428">
              <w:t>3 – dobrý</w:t>
            </w:r>
          </w:p>
        </w:tc>
        <w:tc>
          <w:tcPr>
            <w:tcW w:w="0" w:type="auto"/>
          </w:tcPr>
          <w:p w14:paraId="077312EC" w14:textId="77777777" w:rsidR="005E4A4E" w:rsidRPr="008417AF" w:rsidRDefault="005E4A4E" w:rsidP="009541F0">
            <w:pPr>
              <w:ind w:right="-648"/>
            </w:pPr>
            <w:r w:rsidRPr="008417AF">
              <w:rPr>
                <w:sz w:val="22"/>
                <w:szCs w:val="22"/>
              </w:rPr>
              <w:t>v podstatě ovládá</w:t>
            </w:r>
          </w:p>
        </w:tc>
      </w:tr>
      <w:tr w:rsidR="005E4A4E" w14:paraId="57E01C35" w14:textId="77777777" w:rsidTr="009541F0">
        <w:trPr>
          <w:trHeight w:val="253"/>
        </w:trPr>
        <w:tc>
          <w:tcPr>
            <w:tcW w:w="1952" w:type="dxa"/>
          </w:tcPr>
          <w:p w14:paraId="5BF31E6C" w14:textId="77777777" w:rsidR="005E4A4E" w:rsidRPr="006A3428" w:rsidRDefault="005E4A4E" w:rsidP="009541F0">
            <w:pPr>
              <w:ind w:right="-648"/>
            </w:pPr>
            <w:r w:rsidRPr="006A3428">
              <w:t>4 – dostatečný</w:t>
            </w:r>
          </w:p>
        </w:tc>
        <w:tc>
          <w:tcPr>
            <w:tcW w:w="0" w:type="auto"/>
          </w:tcPr>
          <w:p w14:paraId="18E30268" w14:textId="77777777" w:rsidR="005E4A4E" w:rsidRPr="008417AF" w:rsidRDefault="005E4A4E" w:rsidP="009541F0">
            <w:pPr>
              <w:ind w:right="-648"/>
            </w:pPr>
            <w:r w:rsidRPr="008417AF">
              <w:rPr>
                <w:sz w:val="22"/>
                <w:szCs w:val="22"/>
              </w:rPr>
              <w:t>ovládá se značnými mezerami</w:t>
            </w:r>
          </w:p>
        </w:tc>
      </w:tr>
      <w:tr w:rsidR="005E4A4E" w14:paraId="21C32F6A" w14:textId="77777777" w:rsidTr="009541F0">
        <w:trPr>
          <w:trHeight w:val="267"/>
        </w:trPr>
        <w:tc>
          <w:tcPr>
            <w:tcW w:w="1952" w:type="dxa"/>
          </w:tcPr>
          <w:p w14:paraId="4BA70195" w14:textId="77777777" w:rsidR="005E4A4E" w:rsidRPr="006A3428" w:rsidRDefault="005E4A4E" w:rsidP="009541F0">
            <w:pPr>
              <w:ind w:right="-648"/>
            </w:pPr>
            <w:r w:rsidRPr="006A3428">
              <w:t>5 – nedostatečný</w:t>
            </w:r>
          </w:p>
        </w:tc>
        <w:tc>
          <w:tcPr>
            <w:tcW w:w="0" w:type="auto"/>
          </w:tcPr>
          <w:p w14:paraId="60F49349" w14:textId="77777777" w:rsidR="005E4A4E" w:rsidRPr="008417AF" w:rsidRDefault="005E4A4E" w:rsidP="009541F0">
            <w:pPr>
              <w:ind w:right="-648"/>
            </w:pPr>
            <w:r w:rsidRPr="008417AF">
              <w:rPr>
                <w:sz w:val="22"/>
                <w:szCs w:val="22"/>
              </w:rPr>
              <w:t>neovládá</w:t>
            </w:r>
          </w:p>
        </w:tc>
      </w:tr>
    </w:tbl>
    <w:p w14:paraId="57FEAB74" w14:textId="77777777" w:rsidR="005E4A4E" w:rsidRDefault="005E4A4E" w:rsidP="005E4A4E">
      <w:pPr>
        <w:ind w:left="708" w:right="-648"/>
      </w:pPr>
    </w:p>
    <w:p w14:paraId="600478F3" w14:textId="77777777" w:rsidR="005E4A4E" w:rsidRDefault="005E4A4E" w:rsidP="005E4A4E">
      <w:pPr>
        <w:ind w:left="708" w:right="-648"/>
      </w:pPr>
    </w:p>
    <w:p w14:paraId="26A0ED21" w14:textId="77777777" w:rsidR="005E4A4E" w:rsidRDefault="005E4A4E" w:rsidP="005E4A4E">
      <w:pPr>
        <w:ind w:left="708" w:right="-648"/>
      </w:pPr>
    </w:p>
    <w:p w14:paraId="06B5BF38" w14:textId="77777777" w:rsidR="005E4A4E" w:rsidRDefault="005E4A4E" w:rsidP="005E4A4E">
      <w:pPr>
        <w:ind w:left="708" w:right="-648"/>
      </w:pPr>
    </w:p>
    <w:p w14:paraId="05756B9D" w14:textId="77777777" w:rsidR="005E4A4E" w:rsidRDefault="005E4A4E" w:rsidP="005E4A4E">
      <w:pPr>
        <w:ind w:left="708" w:right="-648"/>
      </w:pPr>
    </w:p>
    <w:p w14:paraId="04AE1638" w14:textId="77777777" w:rsidR="005E4A4E" w:rsidRDefault="005E4A4E" w:rsidP="005E4A4E">
      <w:pPr>
        <w:ind w:right="-648"/>
      </w:pPr>
    </w:p>
    <w:p w14:paraId="25970DF4" w14:textId="77777777" w:rsidR="005E4A4E" w:rsidRPr="00E24054" w:rsidRDefault="005E4A4E" w:rsidP="005E4A4E">
      <w:pPr>
        <w:ind w:right="-648"/>
        <w:rPr>
          <w:b/>
          <w:i/>
          <w:u w:val="single"/>
        </w:rPr>
      </w:pPr>
      <w:r w:rsidRPr="00E24054">
        <w:rPr>
          <w:b/>
          <w:i/>
        </w:rPr>
        <w:lastRenderedPageBreak/>
        <w:t xml:space="preserve">   </w:t>
      </w:r>
      <w:r w:rsidRPr="00E24054">
        <w:rPr>
          <w:b/>
          <w:i/>
          <w:u w:val="single"/>
        </w:rPr>
        <w:t>Zásady a pravidla pro sebehodnocení</w:t>
      </w:r>
    </w:p>
    <w:p w14:paraId="2EFF188B" w14:textId="77777777" w:rsidR="005E4A4E" w:rsidRDefault="005E4A4E" w:rsidP="005E4A4E">
      <w:pPr>
        <w:ind w:right="-648"/>
        <w:rPr>
          <w:b/>
          <w:i/>
          <w:u w:val="single"/>
        </w:rPr>
      </w:pPr>
    </w:p>
    <w:p w14:paraId="0B5D4A3E" w14:textId="77777777" w:rsidR="005E4A4E" w:rsidRDefault="005E4A4E" w:rsidP="005E4A4E">
      <w:pPr>
        <w:numPr>
          <w:ilvl w:val="0"/>
          <w:numId w:val="5"/>
        </w:numPr>
        <w:ind w:right="-648"/>
      </w:pPr>
      <w:r>
        <w:t>Sebehodnocení posiluje sebevědomí žáků</w:t>
      </w:r>
    </w:p>
    <w:p w14:paraId="14F5D36A" w14:textId="77777777" w:rsidR="005E4A4E" w:rsidRDefault="005E4A4E" w:rsidP="005E4A4E">
      <w:pPr>
        <w:numPr>
          <w:ilvl w:val="0"/>
          <w:numId w:val="5"/>
        </w:numPr>
        <w:ind w:right="-648"/>
      </w:pPr>
      <w:r>
        <w:t>V 1. a 2. ročníku probíhá sebehodnocení ústně nebo pomocí značek, ve vyšších ročnících jsou žáci vedeni k slovnímu i písemnému sebehodnocení, většinou po ukončení tematického celku.</w:t>
      </w:r>
    </w:p>
    <w:p w14:paraId="35BC4766" w14:textId="77777777" w:rsidR="005E4A4E" w:rsidRDefault="005E4A4E" w:rsidP="005E4A4E">
      <w:pPr>
        <w:ind w:right="-648"/>
      </w:pPr>
    </w:p>
    <w:p w14:paraId="130BEF3F" w14:textId="77777777" w:rsidR="005E4A4E" w:rsidRDefault="005E4A4E" w:rsidP="005E4A4E">
      <w:pPr>
        <w:numPr>
          <w:ilvl w:val="0"/>
          <w:numId w:val="5"/>
        </w:numPr>
        <w:ind w:right="-648"/>
      </w:pPr>
      <w:r>
        <w:t>Učitel učí žáka pracovat s chybou, která je důležitým prostředkem učení.</w:t>
      </w:r>
    </w:p>
    <w:p w14:paraId="4BE5F989" w14:textId="77777777" w:rsidR="005E4A4E" w:rsidRDefault="005E4A4E" w:rsidP="005E4A4E">
      <w:pPr>
        <w:ind w:right="-648"/>
      </w:pPr>
    </w:p>
    <w:p w14:paraId="50A2D8B5" w14:textId="77777777" w:rsidR="005E4A4E" w:rsidRDefault="005E4A4E" w:rsidP="005E4A4E">
      <w:pPr>
        <w:numPr>
          <w:ilvl w:val="0"/>
          <w:numId w:val="5"/>
        </w:numPr>
        <w:ind w:right="-648"/>
      </w:pPr>
      <w:r>
        <w:t>Známky nejsou jediným zdrojem motivace.</w:t>
      </w:r>
    </w:p>
    <w:p w14:paraId="12606CBA" w14:textId="77777777" w:rsidR="005E4A4E" w:rsidRDefault="005E4A4E" w:rsidP="005E4A4E">
      <w:pPr>
        <w:ind w:right="-648"/>
      </w:pPr>
    </w:p>
    <w:p w14:paraId="1837CE4D" w14:textId="77777777" w:rsidR="005E4A4E" w:rsidRDefault="005E4A4E" w:rsidP="005E4A4E">
      <w:pPr>
        <w:numPr>
          <w:ilvl w:val="0"/>
          <w:numId w:val="5"/>
        </w:numPr>
        <w:ind w:right="-648"/>
      </w:pPr>
      <w:r>
        <w:t xml:space="preserve"> Při sebehodnocení se žák snaží popsat:</w:t>
      </w:r>
    </w:p>
    <w:p w14:paraId="2FF21253" w14:textId="77777777" w:rsidR="005E4A4E" w:rsidRDefault="005E4A4E" w:rsidP="005E4A4E">
      <w:pPr>
        <w:numPr>
          <w:ilvl w:val="1"/>
          <w:numId w:val="5"/>
        </w:numPr>
        <w:ind w:right="-648"/>
      </w:pPr>
      <w:r>
        <w:t>co se mu daří</w:t>
      </w:r>
    </w:p>
    <w:p w14:paraId="74B5D663" w14:textId="77777777" w:rsidR="005E4A4E" w:rsidRDefault="005E4A4E" w:rsidP="005E4A4E">
      <w:pPr>
        <w:numPr>
          <w:ilvl w:val="1"/>
          <w:numId w:val="5"/>
        </w:numPr>
        <w:ind w:right="-648"/>
      </w:pPr>
      <w:r>
        <w:t>co mu ještě nejde</w:t>
      </w:r>
    </w:p>
    <w:p w14:paraId="7EEE84CE" w14:textId="77777777" w:rsidR="005E4A4E" w:rsidRDefault="005E4A4E" w:rsidP="005E4A4E">
      <w:pPr>
        <w:numPr>
          <w:ilvl w:val="1"/>
          <w:numId w:val="5"/>
        </w:numPr>
        <w:ind w:right="-648"/>
      </w:pPr>
      <w:r>
        <w:t>jak bude pokračovat.</w:t>
      </w:r>
    </w:p>
    <w:p w14:paraId="1F69C1F5" w14:textId="77777777" w:rsidR="005E4A4E" w:rsidRDefault="005E4A4E" w:rsidP="005E4A4E">
      <w:pPr>
        <w:ind w:right="-648"/>
      </w:pPr>
    </w:p>
    <w:p w14:paraId="374295DE" w14:textId="77777777" w:rsidR="005E4A4E" w:rsidRPr="00F64409" w:rsidRDefault="005E4A4E" w:rsidP="005E4A4E">
      <w:pPr>
        <w:autoSpaceDE w:val="0"/>
        <w:autoSpaceDN w:val="0"/>
        <w:adjustRightInd w:val="0"/>
      </w:pPr>
    </w:p>
    <w:p w14:paraId="107C3287" w14:textId="77777777" w:rsidR="005E4A4E" w:rsidRPr="00D62EB7" w:rsidRDefault="005E4A4E" w:rsidP="005E4A4E">
      <w:pPr>
        <w:autoSpaceDE w:val="0"/>
        <w:autoSpaceDN w:val="0"/>
        <w:adjustRightInd w:val="0"/>
        <w:rPr>
          <w:b/>
          <w:bCs/>
          <w:u w:val="single"/>
        </w:rPr>
      </w:pPr>
      <w:r w:rsidRPr="00D62EB7">
        <w:rPr>
          <w:b/>
          <w:bCs/>
          <w:u w:val="single"/>
        </w:rPr>
        <w:t>Kritéria pro hodnocení ústního projevu (prezentace)</w:t>
      </w:r>
    </w:p>
    <w:p w14:paraId="07AB2676" w14:textId="77777777" w:rsidR="005E4A4E" w:rsidRPr="00F64409" w:rsidRDefault="005E4A4E" w:rsidP="005E4A4E">
      <w:pPr>
        <w:autoSpaceDE w:val="0"/>
        <w:autoSpaceDN w:val="0"/>
        <w:adjustRightInd w:val="0"/>
        <w:rPr>
          <w:bCs/>
          <w:i/>
          <w:u w:val="single"/>
        </w:rPr>
      </w:pPr>
    </w:p>
    <w:p w14:paraId="4BEF1FEF" w14:textId="77777777" w:rsidR="005E4A4E" w:rsidRPr="00F64409" w:rsidRDefault="005E4A4E" w:rsidP="005E4A4E">
      <w:pPr>
        <w:autoSpaceDE w:val="0"/>
        <w:autoSpaceDN w:val="0"/>
        <w:adjustRightInd w:val="0"/>
        <w:rPr>
          <w:bCs/>
        </w:rPr>
      </w:pPr>
      <w:r w:rsidRPr="00F64409">
        <w:rPr>
          <w:bCs/>
        </w:rPr>
        <w:t xml:space="preserve">Jednotlivá kritéria jsou hodnocena stupni: </w:t>
      </w:r>
    </w:p>
    <w:p w14:paraId="2FA8EDF7" w14:textId="2BF3A61F" w:rsidR="005E4A4E" w:rsidRPr="00F64409" w:rsidRDefault="005E4A4E" w:rsidP="005E4A4E">
      <w:pPr>
        <w:autoSpaceDE w:val="0"/>
        <w:autoSpaceDN w:val="0"/>
        <w:adjustRightInd w:val="0"/>
        <w:ind w:left="2832" w:hanging="2548"/>
        <w:rPr>
          <w:bCs/>
        </w:rPr>
      </w:pPr>
      <w:r>
        <w:rPr>
          <w:bCs/>
        </w:rPr>
        <w:t xml:space="preserve">       </w:t>
      </w:r>
      <w:r w:rsidRPr="00F64409">
        <w:rPr>
          <w:bCs/>
        </w:rPr>
        <w:t xml:space="preserve">1 </w:t>
      </w:r>
      <w:r>
        <w:t>–</w:t>
      </w:r>
      <w:r w:rsidRPr="00F64409">
        <w:rPr>
          <w:bCs/>
        </w:rPr>
        <w:t xml:space="preserve"> výborný, 2 – </w:t>
      </w:r>
      <w:r w:rsidR="006C52DF" w:rsidRPr="00F64409">
        <w:rPr>
          <w:bCs/>
        </w:rPr>
        <w:t>dobrý, 3</w:t>
      </w:r>
      <w:r w:rsidRPr="00F64409">
        <w:rPr>
          <w:bCs/>
        </w:rPr>
        <w:t xml:space="preserve"> </w:t>
      </w:r>
      <w:r>
        <w:t>–</w:t>
      </w:r>
      <w:r w:rsidRPr="00F64409">
        <w:rPr>
          <w:bCs/>
        </w:rPr>
        <w:t xml:space="preserve"> slabý</w:t>
      </w:r>
    </w:p>
    <w:p w14:paraId="7EBDE3E9" w14:textId="77777777" w:rsidR="005E4A4E" w:rsidRPr="00F64409" w:rsidRDefault="005E4A4E" w:rsidP="005E4A4E">
      <w:pPr>
        <w:autoSpaceDE w:val="0"/>
        <w:autoSpaceDN w:val="0"/>
        <w:adjustRightInd w:val="0"/>
        <w:rPr>
          <w:b/>
          <w:bCs/>
        </w:rPr>
      </w:pPr>
    </w:p>
    <w:p w14:paraId="55DD50E9" w14:textId="77777777" w:rsidR="005E4A4E" w:rsidRPr="00F64409" w:rsidRDefault="005E4A4E" w:rsidP="005E4A4E">
      <w:pPr>
        <w:numPr>
          <w:ilvl w:val="0"/>
          <w:numId w:val="6"/>
        </w:numPr>
        <w:autoSpaceDE w:val="0"/>
        <w:autoSpaceDN w:val="0"/>
        <w:adjustRightInd w:val="0"/>
        <w:rPr>
          <w:bCs/>
        </w:rPr>
      </w:pPr>
      <w:r w:rsidRPr="00F64409">
        <w:rPr>
          <w:bCs/>
        </w:rPr>
        <w:t>Žák hovoří plynule, používá obecnou češtinu, do mluveného projevu se snaží zařadit bohatou škálu jazykových prostředků</w:t>
      </w:r>
      <w:r>
        <w:rPr>
          <w:bCs/>
        </w:rPr>
        <w:t>.</w:t>
      </w:r>
    </w:p>
    <w:p w14:paraId="2675F0CF" w14:textId="77777777" w:rsidR="005E4A4E" w:rsidRPr="00F64409" w:rsidRDefault="005E4A4E" w:rsidP="005E4A4E">
      <w:pPr>
        <w:numPr>
          <w:ilvl w:val="0"/>
          <w:numId w:val="6"/>
        </w:numPr>
        <w:autoSpaceDE w:val="0"/>
        <w:autoSpaceDN w:val="0"/>
        <w:adjustRightInd w:val="0"/>
        <w:rPr>
          <w:bCs/>
        </w:rPr>
      </w:pPr>
      <w:r w:rsidRPr="00F64409">
        <w:rPr>
          <w:bCs/>
        </w:rPr>
        <w:t>Žákovi se daří vzbudit a udržet pozornost posluchačů</w:t>
      </w:r>
      <w:r>
        <w:rPr>
          <w:bCs/>
        </w:rPr>
        <w:t>.</w:t>
      </w:r>
    </w:p>
    <w:p w14:paraId="15A3F9D6" w14:textId="77777777" w:rsidR="005E4A4E" w:rsidRPr="00F64409" w:rsidRDefault="005E4A4E" w:rsidP="005E4A4E">
      <w:pPr>
        <w:numPr>
          <w:ilvl w:val="0"/>
          <w:numId w:val="6"/>
        </w:numPr>
        <w:autoSpaceDE w:val="0"/>
        <w:autoSpaceDN w:val="0"/>
        <w:adjustRightInd w:val="0"/>
        <w:rPr>
          <w:bCs/>
        </w:rPr>
      </w:pPr>
      <w:r w:rsidRPr="00F64409">
        <w:rPr>
          <w:bCs/>
        </w:rPr>
        <w:t>Projev není monotónní, tempo řeči je přirozené, vhodně zpestřuje projev zvukovými efekty</w:t>
      </w:r>
      <w:r>
        <w:rPr>
          <w:bCs/>
        </w:rPr>
        <w:t>.</w:t>
      </w:r>
      <w:r w:rsidRPr="00F64409">
        <w:rPr>
          <w:bCs/>
        </w:rPr>
        <w:t xml:space="preserve"> </w:t>
      </w:r>
    </w:p>
    <w:p w14:paraId="4EB448E7" w14:textId="77777777" w:rsidR="005E4A4E" w:rsidRDefault="005E4A4E" w:rsidP="005E4A4E">
      <w:pPr>
        <w:numPr>
          <w:ilvl w:val="0"/>
          <w:numId w:val="6"/>
        </w:numPr>
        <w:autoSpaceDE w:val="0"/>
        <w:autoSpaceDN w:val="0"/>
        <w:adjustRightInd w:val="0"/>
        <w:rPr>
          <w:bCs/>
        </w:rPr>
      </w:pPr>
      <w:r w:rsidRPr="00F64409">
        <w:rPr>
          <w:bCs/>
        </w:rPr>
        <w:t>Tréma neovlivňuje jeho projev</w:t>
      </w:r>
      <w:r>
        <w:rPr>
          <w:bCs/>
        </w:rPr>
        <w:t>.</w:t>
      </w:r>
    </w:p>
    <w:p w14:paraId="755DAEAA" w14:textId="77777777" w:rsidR="005E4A4E" w:rsidRDefault="005E4A4E" w:rsidP="005E4A4E">
      <w:pPr>
        <w:autoSpaceDE w:val="0"/>
        <w:autoSpaceDN w:val="0"/>
        <w:adjustRightInd w:val="0"/>
        <w:ind w:left="360"/>
        <w:rPr>
          <w:bCs/>
        </w:rPr>
      </w:pPr>
    </w:p>
    <w:p w14:paraId="2602AD6A" w14:textId="77777777" w:rsidR="005E4A4E" w:rsidRDefault="005E4A4E" w:rsidP="005E4A4E">
      <w:pPr>
        <w:autoSpaceDE w:val="0"/>
        <w:autoSpaceDN w:val="0"/>
        <w:adjustRightInd w:val="0"/>
        <w:ind w:left="360"/>
        <w:rPr>
          <w:bCs/>
        </w:rPr>
      </w:pPr>
    </w:p>
    <w:p w14:paraId="4FC38683" w14:textId="77777777" w:rsidR="005E4A4E" w:rsidRPr="00D62EB7" w:rsidRDefault="005E4A4E" w:rsidP="005E4A4E">
      <w:pPr>
        <w:autoSpaceDE w:val="0"/>
        <w:autoSpaceDN w:val="0"/>
        <w:adjustRightInd w:val="0"/>
        <w:rPr>
          <w:b/>
          <w:bCs/>
          <w:u w:val="single"/>
        </w:rPr>
      </w:pPr>
      <w:r w:rsidRPr="00D62EB7">
        <w:rPr>
          <w:b/>
          <w:bCs/>
          <w:u w:val="single"/>
        </w:rPr>
        <w:t>Kritéria pro hodnocení skupinové práce</w:t>
      </w:r>
    </w:p>
    <w:p w14:paraId="1B0C229D" w14:textId="77777777" w:rsidR="005E4A4E" w:rsidRDefault="005E4A4E" w:rsidP="005E4A4E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14:paraId="3B989E67" w14:textId="77777777" w:rsidR="005E4A4E" w:rsidRDefault="005E4A4E" w:rsidP="005E4A4E">
      <w:pPr>
        <w:autoSpaceDE w:val="0"/>
        <w:autoSpaceDN w:val="0"/>
        <w:adjustRightInd w:val="0"/>
        <w:rPr>
          <w:bCs/>
        </w:rPr>
      </w:pPr>
      <w:r w:rsidRPr="00103949">
        <w:rPr>
          <w:bCs/>
        </w:rPr>
        <w:t>Kritéria jsou hodnocena stupni:</w:t>
      </w:r>
    </w:p>
    <w:p w14:paraId="6901A630" w14:textId="77777777" w:rsidR="005E4A4E" w:rsidRDefault="005E4A4E" w:rsidP="005E4A4E">
      <w:pPr>
        <w:autoSpaceDE w:val="0"/>
        <w:autoSpaceDN w:val="0"/>
        <w:adjustRightInd w:val="0"/>
        <w:ind w:left="2832" w:hanging="2265"/>
        <w:rPr>
          <w:bCs/>
        </w:rPr>
      </w:pPr>
      <w:r>
        <w:rPr>
          <w:bCs/>
        </w:rPr>
        <w:t xml:space="preserve">  1 </w:t>
      </w:r>
      <w:r>
        <w:t>–</w:t>
      </w:r>
      <w:r>
        <w:rPr>
          <w:bCs/>
        </w:rPr>
        <w:t xml:space="preserve"> téměř vždy, 2 – často, 3 – někdy, zřídka</w:t>
      </w:r>
    </w:p>
    <w:p w14:paraId="7F51784B" w14:textId="77777777" w:rsidR="005E4A4E" w:rsidRDefault="005E4A4E" w:rsidP="005E4A4E">
      <w:pPr>
        <w:autoSpaceDE w:val="0"/>
        <w:autoSpaceDN w:val="0"/>
        <w:adjustRightInd w:val="0"/>
        <w:rPr>
          <w:bCs/>
        </w:rPr>
      </w:pPr>
    </w:p>
    <w:p w14:paraId="7380D4EC" w14:textId="77777777" w:rsidR="005E4A4E" w:rsidRDefault="005E4A4E" w:rsidP="005E4A4E">
      <w:pPr>
        <w:numPr>
          <w:ilvl w:val="0"/>
          <w:numId w:val="7"/>
        </w:numPr>
        <w:autoSpaceDE w:val="0"/>
        <w:autoSpaceDN w:val="0"/>
        <w:adjustRightInd w:val="0"/>
        <w:rPr>
          <w:bCs/>
        </w:rPr>
      </w:pPr>
      <w:r>
        <w:rPr>
          <w:bCs/>
        </w:rPr>
        <w:t>Práce ve skupině</w:t>
      </w:r>
    </w:p>
    <w:p w14:paraId="30754F5B" w14:textId="77777777" w:rsidR="005E4A4E" w:rsidRDefault="005E4A4E" w:rsidP="005E4A4E">
      <w:pPr>
        <w:numPr>
          <w:ilvl w:val="1"/>
          <w:numId w:val="7"/>
        </w:numPr>
        <w:autoSpaceDE w:val="0"/>
        <w:autoSpaceDN w:val="0"/>
        <w:adjustRightInd w:val="0"/>
        <w:rPr>
          <w:bCs/>
        </w:rPr>
      </w:pPr>
      <w:r>
        <w:rPr>
          <w:bCs/>
        </w:rPr>
        <w:t>spolupracuje se všemi členy skupiny</w:t>
      </w:r>
    </w:p>
    <w:p w14:paraId="1F722602" w14:textId="77777777" w:rsidR="005E4A4E" w:rsidRDefault="005E4A4E" w:rsidP="005E4A4E">
      <w:pPr>
        <w:numPr>
          <w:ilvl w:val="1"/>
          <w:numId w:val="7"/>
        </w:numPr>
        <w:autoSpaceDE w:val="0"/>
        <w:autoSpaceDN w:val="0"/>
        <w:adjustRightInd w:val="0"/>
        <w:rPr>
          <w:bCs/>
        </w:rPr>
      </w:pPr>
      <w:r>
        <w:rPr>
          <w:bCs/>
        </w:rPr>
        <w:t>zapojí se do plnění úkolu se zájmem</w:t>
      </w:r>
    </w:p>
    <w:p w14:paraId="7928ED4B" w14:textId="77777777" w:rsidR="005E4A4E" w:rsidRDefault="005E4A4E" w:rsidP="005E4A4E">
      <w:pPr>
        <w:numPr>
          <w:ilvl w:val="1"/>
          <w:numId w:val="7"/>
        </w:numPr>
        <w:autoSpaceDE w:val="0"/>
        <w:autoSpaceDN w:val="0"/>
        <w:adjustRightInd w:val="0"/>
        <w:rPr>
          <w:bCs/>
        </w:rPr>
      </w:pPr>
      <w:r>
        <w:rPr>
          <w:bCs/>
        </w:rPr>
        <w:t>účastní se diskuse ve skupině</w:t>
      </w:r>
    </w:p>
    <w:p w14:paraId="32245CE5" w14:textId="77777777" w:rsidR="005E4A4E" w:rsidRDefault="005E4A4E" w:rsidP="005E4A4E">
      <w:pPr>
        <w:numPr>
          <w:ilvl w:val="1"/>
          <w:numId w:val="7"/>
        </w:numPr>
        <w:autoSpaceDE w:val="0"/>
        <w:autoSpaceDN w:val="0"/>
        <w:adjustRightInd w:val="0"/>
        <w:rPr>
          <w:bCs/>
        </w:rPr>
      </w:pPr>
      <w:r>
        <w:rPr>
          <w:bCs/>
        </w:rPr>
        <w:t>nenarušuje pracovní morálku ve skupině</w:t>
      </w:r>
    </w:p>
    <w:p w14:paraId="380C8067" w14:textId="77777777" w:rsidR="005E4A4E" w:rsidRDefault="005E4A4E" w:rsidP="005E4A4E">
      <w:pPr>
        <w:autoSpaceDE w:val="0"/>
        <w:autoSpaceDN w:val="0"/>
        <w:adjustRightInd w:val="0"/>
        <w:rPr>
          <w:bCs/>
        </w:rPr>
      </w:pPr>
    </w:p>
    <w:p w14:paraId="52A6C6A2" w14:textId="77777777" w:rsidR="005E4A4E" w:rsidRDefault="005E4A4E" w:rsidP="005E4A4E">
      <w:pPr>
        <w:numPr>
          <w:ilvl w:val="0"/>
          <w:numId w:val="7"/>
        </w:numPr>
        <w:autoSpaceDE w:val="0"/>
        <w:autoSpaceDN w:val="0"/>
        <w:adjustRightInd w:val="0"/>
        <w:rPr>
          <w:bCs/>
        </w:rPr>
      </w:pPr>
      <w:r>
        <w:rPr>
          <w:bCs/>
        </w:rPr>
        <w:t>Navrhování řešení</w:t>
      </w:r>
    </w:p>
    <w:p w14:paraId="631F1F2C" w14:textId="77777777" w:rsidR="005E4A4E" w:rsidRDefault="005E4A4E" w:rsidP="005E4A4E">
      <w:pPr>
        <w:numPr>
          <w:ilvl w:val="1"/>
          <w:numId w:val="7"/>
        </w:numPr>
        <w:autoSpaceDE w:val="0"/>
        <w:autoSpaceDN w:val="0"/>
        <w:adjustRightInd w:val="0"/>
        <w:rPr>
          <w:bCs/>
        </w:rPr>
      </w:pPr>
      <w:r>
        <w:rPr>
          <w:bCs/>
        </w:rPr>
        <w:t>přichází s dobrými nápady</w:t>
      </w:r>
    </w:p>
    <w:p w14:paraId="3BFBD186" w14:textId="77777777" w:rsidR="005E4A4E" w:rsidRDefault="005E4A4E" w:rsidP="005E4A4E">
      <w:pPr>
        <w:numPr>
          <w:ilvl w:val="1"/>
          <w:numId w:val="7"/>
        </w:numPr>
        <w:autoSpaceDE w:val="0"/>
        <w:autoSpaceDN w:val="0"/>
        <w:adjustRightInd w:val="0"/>
        <w:rPr>
          <w:bCs/>
        </w:rPr>
      </w:pPr>
      <w:r>
        <w:rPr>
          <w:bCs/>
        </w:rPr>
        <w:t>drží se tématu, neodbíhá k podružnostem</w:t>
      </w:r>
    </w:p>
    <w:p w14:paraId="46A1C2CB" w14:textId="77777777" w:rsidR="005E4A4E" w:rsidRDefault="005E4A4E" w:rsidP="005E4A4E">
      <w:pPr>
        <w:numPr>
          <w:ilvl w:val="1"/>
          <w:numId w:val="7"/>
        </w:numPr>
        <w:autoSpaceDE w:val="0"/>
        <w:autoSpaceDN w:val="0"/>
        <w:adjustRightInd w:val="0"/>
        <w:rPr>
          <w:bCs/>
        </w:rPr>
      </w:pPr>
      <w:r>
        <w:rPr>
          <w:bCs/>
        </w:rPr>
        <w:t>ovlivňuje směřování ve skupině</w:t>
      </w:r>
    </w:p>
    <w:p w14:paraId="46BAB9AA" w14:textId="77777777" w:rsidR="005E4A4E" w:rsidRDefault="005E4A4E" w:rsidP="005E4A4E">
      <w:pPr>
        <w:numPr>
          <w:ilvl w:val="1"/>
          <w:numId w:val="7"/>
        </w:numPr>
        <w:autoSpaceDE w:val="0"/>
        <w:autoSpaceDN w:val="0"/>
        <w:adjustRightInd w:val="0"/>
        <w:rPr>
          <w:bCs/>
        </w:rPr>
      </w:pPr>
      <w:r>
        <w:rPr>
          <w:bCs/>
        </w:rPr>
        <w:t>odvážně přichází s užitečnou kritikou</w:t>
      </w:r>
    </w:p>
    <w:p w14:paraId="04719962" w14:textId="77777777" w:rsidR="005E4A4E" w:rsidRDefault="005E4A4E" w:rsidP="005E4A4E">
      <w:pPr>
        <w:autoSpaceDE w:val="0"/>
        <w:autoSpaceDN w:val="0"/>
        <w:adjustRightInd w:val="0"/>
        <w:rPr>
          <w:bCs/>
        </w:rPr>
      </w:pPr>
    </w:p>
    <w:p w14:paraId="15160A4A" w14:textId="77777777" w:rsidR="005E4A4E" w:rsidRDefault="005E4A4E" w:rsidP="005E4A4E">
      <w:pPr>
        <w:numPr>
          <w:ilvl w:val="0"/>
          <w:numId w:val="7"/>
        </w:numPr>
        <w:autoSpaceDE w:val="0"/>
        <w:autoSpaceDN w:val="0"/>
        <w:adjustRightInd w:val="0"/>
        <w:rPr>
          <w:bCs/>
        </w:rPr>
      </w:pPr>
      <w:r>
        <w:rPr>
          <w:bCs/>
        </w:rPr>
        <w:t>Zapojení druhých do plnění úkolu</w:t>
      </w:r>
    </w:p>
    <w:p w14:paraId="09956984" w14:textId="77777777" w:rsidR="005E4A4E" w:rsidRDefault="005E4A4E" w:rsidP="005E4A4E">
      <w:pPr>
        <w:numPr>
          <w:ilvl w:val="1"/>
          <w:numId w:val="7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snažil se zapojit ostatní </w:t>
      </w:r>
    </w:p>
    <w:p w14:paraId="43FD9C02" w14:textId="77777777" w:rsidR="005E4A4E" w:rsidRDefault="005E4A4E" w:rsidP="005E4A4E">
      <w:pPr>
        <w:numPr>
          <w:ilvl w:val="1"/>
          <w:numId w:val="7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je ochoten poradit spolužákovi </w:t>
      </w:r>
    </w:p>
    <w:p w14:paraId="7356D543" w14:textId="77777777" w:rsidR="005E4A4E" w:rsidRDefault="005E4A4E" w:rsidP="005E4A4E">
      <w:pPr>
        <w:numPr>
          <w:ilvl w:val="1"/>
          <w:numId w:val="7"/>
        </w:numPr>
        <w:autoSpaceDE w:val="0"/>
        <w:autoSpaceDN w:val="0"/>
        <w:adjustRightInd w:val="0"/>
        <w:rPr>
          <w:bCs/>
        </w:rPr>
      </w:pPr>
      <w:r>
        <w:rPr>
          <w:bCs/>
        </w:rPr>
        <w:lastRenderedPageBreak/>
        <w:t xml:space="preserve">zabývá se návrhy, s kterými přišli ostatní </w:t>
      </w:r>
    </w:p>
    <w:p w14:paraId="654051B1" w14:textId="77777777" w:rsidR="005E4A4E" w:rsidRDefault="005E4A4E" w:rsidP="005E4A4E">
      <w:pPr>
        <w:autoSpaceDE w:val="0"/>
        <w:autoSpaceDN w:val="0"/>
        <w:adjustRightInd w:val="0"/>
        <w:rPr>
          <w:bCs/>
        </w:rPr>
      </w:pPr>
    </w:p>
    <w:p w14:paraId="6F8AD1EF" w14:textId="77777777" w:rsidR="005E4A4E" w:rsidRDefault="005E4A4E" w:rsidP="005E4A4E">
      <w:pPr>
        <w:numPr>
          <w:ilvl w:val="0"/>
          <w:numId w:val="7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Komunikace </w:t>
      </w:r>
    </w:p>
    <w:p w14:paraId="3BA4A779" w14:textId="77777777" w:rsidR="005E4A4E" w:rsidRDefault="005E4A4E" w:rsidP="005E4A4E">
      <w:pPr>
        <w:numPr>
          <w:ilvl w:val="1"/>
          <w:numId w:val="7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vyjadřuje se jasně, stručně, srozumitelně </w:t>
      </w:r>
    </w:p>
    <w:p w14:paraId="36B9AB4B" w14:textId="77777777" w:rsidR="005E4A4E" w:rsidRDefault="005E4A4E" w:rsidP="005E4A4E">
      <w:pPr>
        <w:numPr>
          <w:ilvl w:val="1"/>
          <w:numId w:val="7"/>
        </w:numPr>
        <w:autoSpaceDE w:val="0"/>
        <w:autoSpaceDN w:val="0"/>
        <w:adjustRightInd w:val="0"/>
        <w:rPr>
          <w:bCs/>
        </w:rPr>
      </w:pPr>
      <w:r>
        <w:rPr>
          <w:bCs/>
        </w:rPr>
        <w:t>snaží se ostatní při práci povzbudit, ocenit</w:t>
      </w:r>
    </w:p>
    <w:p w14:paraId="0BED2A06" w14:textId="77777777" w:rsidR="005E4A4E" w:rsidRDefault="005E4A4E" w:rsidP="005E4A4E">
      <w:pPr>
        <w:numPr>
          <w:ilvl w:val="1"/>
          <w:numId w:val="7"/>
        </w:numPr>
        <w:autoSpaceDE w:val="0"/>
        <w:autoSpaceDN w:val="0"/>
        <w:adjustRightInd w:val="0"/>
        <w:rPr>
          <w:bCs/>
        </w:rPr>
      </w:pPr>
      <w:r>
        <w:rPr>
          <w:bCs/>
        </w:rPr>
        <w:t>nevyjadřuje se o ostatních znevažujícím způsobem</w:t>
      </w:r>
    </w:p>
    <w:p w14:paraId="2471F07D" w14:textId="77777777" w:rsidR="005E4A4E" w:rsidRDefault="005E4A4E" w:rsidP="005E4A4E">
      <w:pPr>
        <w:autoSpaceDE w:val="0"/>
        <w:autoSpaceDN w:val="0"/>
        <w:adjustRightInd w:val="0"/>
        <w:rPr>
          <w:bCs/>
        </w:rPr>
      </w:pPr>
    </w:p>
    <w:p w14:paraId="4223A9C0" w14:textId="77777777" w:rsidR="005E4A4E" w:rsidRDefault="005E4A4E" w:rsidP="005E4A4E">
      <w:pPr>
        <w:numPr>
          <w:ilvl w:val="0"/>
          <w:numId w:val="7"/>
        </w:numPr>
        <w:autoSpaceDE w:val="0"/>
        <w:autoSpaceDN w:val="0"/>
        <w:adjustRightInd w:val="0"/>
        <w:rPr>
          <w:bCs/>
        </w:rPr>
      </w:pPr>
      <w:r>
        <w:rPr>
          <w:bCs/>
        </w:rPr>
        <w:t>Závěrečné hodnocení</w:t>
      </w:r>
    </w:p>
    <w:p w14:paraId="6D340962" w14:textId="77777777" w:rsidR="005E4A4E" w:rsidRDefault="005E4A4E" w:rsidP="005E4A4E">
      <w:pPr>
        <w:numPr>
          <w:ilvl w:val="1"/>
          <w:numId w:val="7"/>
        </w:numPr>
        <w:autoSpaceDE w:val="0"/>
        <w:autoSpaceDN w:val="0"/>
        <w:adjustRightInd w:val="0"/>
        <w:rPr>
          <w:bCs/>
        </w:rPr>
      </w:pPr>
      <w:r>
        <w:rPr>
          <w:bCs/>
        </w:rPr>
        <w:t>práce ve skupině byla užitečnou zkušeností</w:t>
      </w:r>
    </w:p>
    <w:p w14:paraId="0058DE41" w14:textId="77777777" w:rsidR="005E4A4E" w:rsidRDefault="005E4A4E" w:rsidP="005E4A4E">
      <w:pPr>
        <w:numPr>
          <w:ilvl w:val="1"/>
          <w:numId w:val="7"/>
        </w:numPr>
        <w:autoSpaceDE w:val="0"/>
        <w:autoSpaceDN w:val="0"/>
        <w:adjustRightInd w:val="0"/>
        <w:rPr>
          <w:bCs/>
        </w:rPr>
      </w:pPr>
      <w:r>
        <w:rPr>
          <w:bCs/>
        </w:rPr>
        <w:t>práce ve skupině mi pomohla porozumět a vyřešit úkol snadněji, než kdybych pracoval sám</w:t>
      </w:r>
    </w:p>
    <w:p w14:paraId="6C531B95" w14:textId="77777777" w:rsidR="005E4A4E" w:rsidRDefault="005E4A4E" w:rsidP="005E4A4E">
      <w:pPr>
        <w:autoSpaceDE w:val="0"/>
        <w:autoSpaceDN w:val="0"/>
        <w:adjustRightInd w:val="0"/>
        <w:rPr>
          <w:bCs/>
        </w:rPr>
      </w:pPr>
    </w:p>
    <w:p w14:paraId="4B561745" w14:textId="77777777" w:rsidR="005E4A4E" w:rsidRDefault="005E4A4E" w:rsidP="005E4A4E">
      <w:pPr>
        <w:autoSpaceDE w:val="0"/>
        <w:autoSpaceDN w:val="0"/>
        <w:adjustRightInd w:val="0"/>
        <w:ind w:left="2832"/>
        <w:rPr>
          <w:bCs/>
        </w:rPr>
      </w:pPr>
    </w:p>
    <w:p w14:paraId="40C788C2" w14:textId="77777777" w:rsidR="005E4A4E" w:rsidRPr="00E55CB1" w:rsidRDefault="005E4A4E" w:rsidP="005E4A4E">
      <w:pPr>
        <w:jc w:val="both"/>
        <w:rPr>
          <w:i/>
          <w:iCs/>
        </w:rPr>
      </w:pPr>
      <w:r w:rsidRPr="00E55CB1">
        <w:rPr>
          <w:b/>
          <w:i/>
          <w:iCs/>
        </w:rPr>
        <w:t>Slovní hodnocení</w:t>
      </w:r>
    </w:p>
    <w:p w14:paraId="41D65A63" w14:textId="77777777" w:rsidR="005E4A4E" w:rsidRPr="009D669A" w:rsidRDefault="005E4A4E" w:rsidP="005E4A4E">
      <w:pPr>
        <w:jc w:val="both"/>
        <w:rPr>
          <w:sz w:val="16"/>
          <w:szCs w:val="20"/>
        </w:rPr>
      </w:pPr>
    </w:p>
    <w:p w14:paraId="57564E9F" w14:textId="77777777" w:rsidR="005E4A4E" w:rsidRPr="009D669A" w:rsidRDefault="005E4A4E" w:rsidP="005E4A4E">
      <w:pPr>
        <w:spacing w:before="120" w:after="120"/>
        <w:jc w:val="both"/>
        <w:rPr>
          <w:szCs w:val="20"/>
        </w:rPr>
      </w:pPr>
      <w:r w:rsidRPr="009D669A">
        <w:rPr>
          <w:szCs w:val="20"/>
        </w:rPr>
        <w:t>Žáci s vývojovou poruchou učení mohou být na žádost jejich zákonných zástupců hodnoceni slovně.</w:t>
      </w:r>
    </w:p>
    <w:p w14:paraId="25130E9E" w14:textId="77777777" w:rsidR="005E4A4E" w:rsidRPr="009D669A" w:rsidRDefault="005E4A4E" w:rsidP="005E4A4E">
      <w:pPr>
        <w:keepNext/>
        <w:spacing w:before="120" w:after="120"/>
        <w:jc w:val="both"/>
        <w:outlineLvl w:val="6"/>
        <w:rPr>
          <w:szCs w:val="20"/>
        </w:rPr>
      </w:pPr>
      <w:r w:rsidRPr="009D669A">
        <w:rPr>
          <w:szCs w:val="20"/>
        </w:rPr>
        <w:t>Výsledky vzdělávání žáka v jednotlivých povinných a nepovinných předmětech a chování žáka ve škole a na akcích pořádaných školou jsou v</w:t>
      </w:r>
      <w:r>
        <w:rPr>
          <w:szCs w:val="20"/>
        </w:rPr>
        <w:t> </w:t>
      </w:r>
      <w:r w:rsidRPr="009D669A">
        <w:rPr>
          <w:szCs w:val="20"/>
        </w:rPr>
        <w:t>případě použití slovního hodnocení popsány tak, aby byla zřejmá úroveň vzdělání žáka, které dosáhl zejména ve vztahu k očekávaným výstupům formulovaným v učebních osnovách jednotlivých předmětů, k jeho vzdělávacím a osobnostním předpokladům a k věku žáka. Slovní hodnocení zahrnuje posouzení výsledků vzdělávání žáka v jejich vývoji, ohodnocení píle žáka a jeho přístupu ke vzdělávání i v souvislostech, které ovlivňují jeho výkon, a naznačení dalšího rozvoje žáka. Obsahuje také zdůvodnění hodnocení a doporučení, jak předcházet případným neúspěchům žáka a</w:t>
      </w:r>
      <w:r>
        <w:rPr>
          <w:szCs w:val="20"/>
        </w:rPr>
        <w:t> </w:t>
      </w:r>
      <w:r w:rsidRPr="009D669A">
        <w:rPr>
          <w:szCs w:val="20"/>
        </w:rPr>
        <w:t xml:space="preserve">jak je překonávat. </w:t>
      </w:r>
    </w:p>
    <w:p w14:paraId="6724899B" w14:textId="77777777" w:rsidR="005E4A4E" w:rsidRPr="009D669A" w:rsidRDefault="005E4A4E" w:rsidP="005E4A4E">
      <w:pPr>
        <w:jc w:val="both"/>
        <w:rPr>
          <w:szCs w:val="20"/>
        </w:rPr>
      </w:pPr>
      <w:r w:rsidRPr="009D669A">
        <w:rPr>
          <w:szCs w:val="20"/>
        </w:rPr>
        <w:t>Hodnocení je vždy individuální (zároveň odpovídá klasifikačnímu stupni) a vychází z těchto obecných</w:t>
      </w:r>
      <w:r>
        <w:rPr>
          <w:szCs w:val="20"/>
        </w:rPr>
        <w:t xml:space="preserve"> </w:t>
      </w:r>
      <w:r w:rsidRPr="009D669A">
        <w:rPr>
          <w:szCs w:val="20"/>
        </w:rPr>
        <w:t>krit</w:t>
      </w:r>
      <w:r>
        <w:rPr>
          <w:szCs w:val="20"/>
        </w:rPr>
        <w:t>é</w:t>
      </w:r>
      <w:r w:rsidRPr="009D669A">
        <w:rPr>
          <w:szCs w:val="20"/>
        </w:rPr>
        <w:t>rií:</w:t>
      </w:r>
    </w:p>
    <w:p w14:paraId="7FBFE0B6" w14:textId="77777777" w:rsidR="005E4A4E" w:rsidRPr="009D669A" w:rsidRDefault="005E4A4E" w:rsidP="005E4A4E">
      <w:pPr>
        <w:jc w:val="both"/>
        <w:rPr>
          <w:szCs w:val="20"/>
        </w:rPr>
      </w:pPr>
    </w:p>
    <w:p w14:paraId="7F1CAB69" w14:textId="77777777" w:rsidR="005E4A4E" w:rsidRPr="009D669A" w:rsidRDefault="005E4A4E" w:rsidP="005E4A4E">
      <w:pPr>
        <w:jc w:val="both"/>
        <w:rPr>
          <w:b/>
          <w:i/>
          <w:szCs w:val="20"/>
        </w:rPr>
      </w:pPr>
      <w:r w:rsidRPr="009D669A">
        <w:rPr>
          <w:b/>
          <w:i/>
          <w:szCs w:val="20"/>
        </w:rPr>
        <w:t>Stupeň 1 (výborný)</w:t>
      </w:r>
    </w:p>
    <w:p w14:paraId="09E8E0BF" w14:textId="77777777" w:rsidR="005E4A4E" w:rsidRPr="009D669A" w:rsidRDefault="005E4A4E" w:rsidP="005E4A4E">
      <w:pPr>
        <w:jc w:val="both"/>
        <w:rPr>
          <w:szCs w:val="20"/>
        </w:rPr>
      </w:pPr>
      <w:r w:rsidRPr="009D669A">
        <w:rPr>
          <w:szCs w:val="20"/>
        </w:rPr>
        <w:t>Žák ovládá učivo předepsané osnovami bezpečně, v myšlení je pohotový, bystrý, dobře chápe souvislosti, vyjadřuje se výstižně, poměrně přesně, spolehlivě, uvědoměle užívá vědomosti a</w:t>
      </w:r>
      <w:r>
        <w:rPr>
          <w:szCs w:val="20"/>
        </w:rPr>
        <w:t> </w:t>
      </w:r>
      <w:r w:rsidRPr="009D669A">
        <w:rPr>
          <w:szCs w:val="20"/>
        </w:rPr>
        <w:t>dovednosti, pracuje samostatně, přesně a s jistotou, je aktivní, učí se svědomitě a se zájmem.</w:t>
      </w:r>
    </w:p>
    <w:p w14:paraId="4602ADC4" w14:textId="77777777" w:rsidR="005E4A4E" w:rsidRPr="009D669A" w:rsidRDefault="005E4A4E" w:rsidP="005E4A4E">
      <w:pPr>
        <w:jc w:val="both"/>
        <w:rPr>
          <w:szCs w:val="20"/>
        </w:rPr>
      </w:pPr>
    </w:p>
    <w:p w14:paraId="6FD122C0" w14:textId="77777777" w:rsidR="005E4A4E" w:rsidRPr="009D669A" w:rsidRDefault="005E4A4E" w:rsidP="005E4A4E">
      <w:pPr>
        <w:jc w:val="both"/>
        <w:rPr>
          <w:b/>
          <w:i/>
          <w:szCs w:val="20"/>
        </w:rPr>
      </w:pPr>
      <w:r w:rsidRPr="009D669A">
        <w:rPr>
          <w:b/>
          <w:i/>
          <w:szCs w:val="20"/>
        </w:rPr>
        <w:t>Stupeň 2 (chvalitebný)</w:t>
      </w:r>
    </w:p>
    <w:p w14:paraId="452F04D4" w14:textId="77777777" w:rsidR="005E4A4E" w:rsidRPr="009D669A" w:rsidRDefault="005E4A4E" w:rsidP="005E4A4E">
      <w:pPr>
        <w:jc w:val="both"/>
        <w:rPr>
          <w:szCs w:val="20"/>
        </w:rPr>
      </w:pPr>
      <w:r w:rsidRPr="009D669A">
        <w:rPr>
          <w:szCs w:val="20"/>
        </w:rPr>
        <w:t>Žák učivo předepsané osnovami ovládá, uvažuje celkem samostatně, vyjadřuje se celkem výstižně, dovede používat vědomosti a dovednosti, dopouští se menších chyb, učí se svědomitě.</w:t>
      </w:r>
    </w:p>
    <w:p w14:paraId="37D91434" w14:textId="77777777" w:rsidR="005E4A4E" w:rsidRPr="009D669A" w:rsidRDefault="005E4A4E" w:rsidP="005E4A4E">
      <w:pPr>
        <w:jc w:val="both"/>
        <w:rPr>
          <w:b/>
          <w:i/>
          <w:szCs w:val="20"/>
        </w:rPr>
      </w:pPr>
    </w:p>
    <w:p w14:paraId="1DE8EAE8" w14:textId="77777777" w:rsidR="005E4A4E" w:rsidRPr="009D669A" w:rsidRDefault="005E4A4E" w:rsidP="005E4A4E">
      <w:pPr>
        <w:jc w:val="both"/>
        <w:rPr>
          <w:b/>
          <w:i/>
          <w:szCs w:val="20"/>
        </w:rPr>
      </w:pPr>
      <w:r w:rsidRPr="009D669A">
        <w:rPr>
          <w:b/>
          <w:i/>
          <w:szCs w:val="20"/>
        </w:rPr>
        <w:t>Stupeň 3 (dobrý)</w:t>
      </w:r>
    </w:p>
    <w:p w14:paraId="0B887BDC" w14:textId="77777777" w:rsidR="005E4A4E" w:rsidRPr="009D669A" w:rsidRDefault="005E4A4E" w:rsidP="005E4A4E">
      <w:pPr>
        <w:jc w:val="both"/>
        <w:rPr>
          <w:szCs w:val="20"/>
        </w:rPr>
      </w:pPr>
      <w:r w:rsidRPr="009D669A">
        <w:rPr>
          <w:szCs w:val="20"/>
        </w:rPr>
        <w:t>Žák učivo předepsané osnovami v podstatě ovládá, má menší samostatnost v myšlení, vyjadřuje se ne dost přesně, s pomocí učitele řeší úkoly, překonává potíže a odstraňuje chyby, jichž se dopouští, k učení a práci nepotřebuje větších podnětů.</w:t>
      </w:r>
    </w:p>
    <w:p w14:paraId="0E045588" w14:textId="77777777" w:rsidR="005E4A4E" w:rsidRPr="009D669A" w:rsidRDefault="005E4A4E" w:rsidP="005E4A4E">
      <w:pPr>
        <w:jc w:val="both"/>
        <w:rPr>
          <w:szCs w:val="20"/>
        </w:rPr>
      </w:pPr>
    </w:p>
    <w:p w14:paraId="5751F522" w14:textId="77777777" w:rsidR="005E4A4E" w:rsidRPr="009D669A" w:rsidRDefault="005E4A4E" w:rsidP="005E4A4E">
      <w:pPr>
        <w:jc w:val="both"/>
        <w:rPr>
          <w:b/>
          <w:i/>
          <w:szCs w:val="20"/>
        </w:rPr>
      </w:pPr>
      <w:r w:rsidRPr="009D669A">
        <w:rPr>
          <w:b/>
          <w:i/>
          <w:szCs w:val="20"/>
        </w:rPr>
        <w:t>Stupeň 4 (dostatečný)</w:t>
      </w:r>
    </w:p>
    <w:p w14:paraId="7E35F210" w14:textId="77777777" w:rsidR="005E4A4E" w:rsidRPr="009D669A" w:rsidRDefault="005E4A4E" w:rsidP="005E4A4E">
      <w:pPr>
        <w:jc w:val="both"/>
        <w:rPr>
          <w:szCs w:val="20"/>
        </w:rPr>
      </w:pPr>
      <w:r w:rsidRPr="009D669A">
        <w:rPr>
          <w:szCs w:val="20"/>
        </w:rPr>
        <w:t>Žák ovládá učivo se značnými mezerami, má nesamostatné myšlení, vyjadřuje se s potížemi, dělá podstatné chyby, nesnadno je překonává, má malý zájem o učení, potřebuje stálé podněty.</w:t>
      </w:r>
    </w:p>
    <w:p w14:paraId="76945269" w14:textId="77777777" w:rsidR="005E4A4E" w:rsidRDefault="005E4A4E" w:rsidP="005E4A4E">
      <w:pPr>
        <w:jc w:val="both"/>
        <w:rPr>
          <w:szCs w:val="20"/>
        </w:rPr>
      </w:pPr>
    </w:p>
    <w:p w14:paraId="332A7710" w14:textId="77777777" w:rsidR="005E4A4E" w:rsidRDefault="005E4A4E" w:rsidP="005E4A4E">
      <w:pPr>
        <w:jc w:val="both"/>
        <w:rPr>
          <w:szCs w:val="20"/>
        </w:rPr>
      </w:pPr>
    </w:p>
    <w:p w14:paraId="7F267075" w14:textId="77777777" w:rsidR="005E4A4E" w:rsidRDefault="005E4A4E" w:rsidP="005E4A4E">
      <w:pPr>
        <w:jc w:val="both"/>
        <w:rPr>
          <w:szCs w:val="20"/>
        </w:rPr>
      </w:pPr>
    </w:p>
    <w:p w14:paraId="00B53BEF" w14:textId="77777777" w:rsidR="005E4A4E" w:rsidRPr="009D669A" w:rsidRDefault="005E4A4E" w:rsidP="005E4A4E">
      <w:pPr>
        <w:jc w:val="both"/>
        <w:rPr>
          <w:szCs w:val="20"/>
        </w:rPr>
      </w:pPr>
    </w:p>
    <w:p w14:paraId="43C8E404" w14:textId="77777777" w:rsidR="005E4A4E" w:rsidRPr="009D669A" w:rsidRDefault="005E4A4E" w:rsidP="005E4A4E">
      <w:pPr>
        <w:jc w:val="both"/>
        <w:rPr>
          <w:b/>
          <w:i/>
          <w:szCs w:val="20"/>
        </w:rPr>
      </w:pPr>
      <w:r w:rsidRPr="009D669A">
        <w:rPr>
          <w:b/>
          <w:i/>
          <w:szCs w:val="20"/>
        </w:rPr>
        <w:lastRenderedPageBreak/>
        <w:t>Stupeň 5 (nedostatečný)</w:t>
      </w:r>
    </w:p>
    <w:p w14:paraId="0CE03D08" w14:textId="77777777" w:rsidR="005E4A4E" w:rsidRPr="009D669A" w:rsidRDefault="005E4A4E" w:rsidP="005E4A4E">
      <w:pPr>
        <w:jc w:val="both"/>
        <w:rPr>
          <w:szCs w:val="20"/>
        </w:rPr>
      </w:pPr>
      <w:r w:rsidRPr="009D669A">
        <w:rPr>
          <w:szCs w:val="20"/>
        </w:rPr>
        <w:t>Žák neovládá učivo předepsané osnovami, odpovídá nesprávně i na návodné otázky, vyjadřuje se nesprávně i k návodným otázkám, praktické úkoly nedokáže splnit ani s pomocí učitele, pomoc a pobízení k učení jsou zatím neúčinné.</w:t>
      </w:r>
    </w:p>
    <w:p w14:paraId="1192171A" w14:textId="77777777" w:rsidR="005E4A4E" w:rsidRDefault="005E4A4E" w:rsidP="005E4A4E">
      <w:pPr>
        <w:jc w:val="both"/>
        <w:rPr>
          <w:szCs w:val="20"/>
        </w:rPr>
      </w:pPr>
    </w:p>
    <w:p w14:paraId="2C8D06F4" w14:textId="77777777" w:rsidR="005E4A4E" w:rsidRDefault="005E4A4E" w:rsidP="005E4A4E">
      <w:pPr>
        <w:jc w:val="both"/>
        <w:rPr>
          <w:szCs w:val="20"/>
        </w:rPr>
      </w:pPr>
    </w:p>
    <w:p w14:paraId="3950958F" w14:textId="77777777" w:rsidR="005E4A4E" w:rsidRDefault="005E4A4E" w:rsidP="005E4A4E">
      <w:pPr>
        <w:keepNext/>
        <w:spacing w:before="100"/>
        <w:jc w:val="both"/>
        <w:rPr>
          <w:b/>
          <w:i/>
          <w:iCs/>
          <w:snapToGrid w:val="0"/>
          <w:kern w:val="36"/>
        </w:rPr>
      </w:pPr>
      <w:bookmarkStart w:id="0" w:name="_Toc171819989"/>
      <w:r w:rsidRPr="00E55CB1">
        <w:rPr>
          <w:b/>
          <w:i/>
          <w:iCs/>
          <w:snapToGrid w:val="0"/>
          <w:kern w:val="36"/>
        </w:rPr>
        <w:t>Klasifikace ve vyučovacích předmětech</w:t>
      </w:r>
      <w:bookmarkEnd w:id="0"/>
    </w:p>
    <w:p w14:paraId="63865D66" w14:textId="77777777" w:rsidR="005E4A4E" w:rsidRPr="00E55CB1" w:rsidRDefault="005E4A4E" w:rsidP="005E4A4E">
      <w:pPr>
        <w:keepNext/>
        <w:jc w:val="both"/>
        <w:rPr>
          <w:b/>
          <w:i/>
          <w:iCs/>
          <w:snapToGrid w:val="0"/>
          <w:kern w:val="36"/>
        </w:rPr>
      </w:pPr>
    </w:p>
    <w:p w14:paraId="34B9F2B7" w14:textId="77777777" w:rsidR="005E4A4E" w:rsidRPr="009D669A" w:rsidRDefault="005E4A4E" w:rsidP="005E4A4E">
      <w:pPr>
        <w:jc w:val="both"/>
        <w:rPr>
          <w:szCs w:val="20"/>
        </w:rPr>
      </w:pPr>
      <w:r w:rsidRPr="009D669A">
        <w:rPr>
          <w:szCs w:val="20"/>
        </w:rPr>
        <w:t>Výchovně vzdělávací výsledky žáků se klasifikují podle této stupnice:</w:t>
      </w:r>
    </w:p>
    <w:p w14:paraId="5CA11618" w14:textId="77777777" w:rsidR="005E4A4E" w:rsidRPr="009D669A" w:rsidRDefault="005E4A4E" w:rsidP="005E4A4E">
      <w:pPr>
        <w:jc w:val="both"/>
        <w:rPr>
          <w:sz w:val="16"/>
          <w:szCs w:val="20"/>
        </w:rPr>
      </w:pPr>
    </w:p>
    <w:p w14:paraId="2AD978BA" w14:textId="77777777" w:rsidR="005E4A4E" w:rsidRPr="009D669A" w:rsidRDefault="005E4A4E" w:rsidP="005E4A4E">
      <w:pPr>
        <w:jc w:val="both"/>
        <w:rPr>
          <w:szCs w:val="20"/>
        </w:rPr>
      </w:pPr>
      <w:r w:rsidRPr="009D669A">
        <w:rPr>
          <w:b/>
          <w:i/>
          <w:szCs w:val="20"/>
        </w:rPr>
        <w:t>Stupeň 1 (výborný)</w:t>
      </w:r>
    </w:p>
    <w:p w14:paraId="73F94186" w14:textId="77777777" w:rsidR="005E4A4E" w:rsidRDefault="005E4A4E" w:rsidP="005E4A4E">
      <w:pPr>
        <w:jc w:val="both"/>
        <w:rPr>
          <w:szCs w:val="20"/>
        </w:rPr>
      </w:pPr>
      <w:r w:rsidRPr="009D669A">
        <w:rPr>
          <w:szCs w:val="20"/>
        </w:rPr>
        <w:t>Žák ovládá učebními osnovami požadované poznatky, fakta, pojmy, definice a zákonitosti uceleně, přesně a úplně a chápe vztahy mezi nimi. Pohotově vykonává požadované intelektuální a motorické činnosti. Samostatně a tvořivě uplatňuje osvojené poznatky a dovednosti pro řešení teoretických a praktických úkolů, při výkladu a hodnocení jevů a zákonitostí. Myslí logicky správně, zřetelně se u něho projevuje samostatnost a</w:t>
      </w:r>
      <w:r>
        <w:rPr>
          <w:szCs w:val="20"/>
        </w:rPr>
        <w:t> </w:t>
      </w:r>
      <w:r w:rsidRPr="009D669A">
        <w:rPr>
          <w:szCs w:val="20"/>
        </w:rPr>
        <w:t>tvořivost. Jeho ústní a písemný projev je správný, přesný a výstižný. Grafický projev je přesný a estetický. Výsledky jeho činnosti jsou kvalitní, pouze s menšími nedostatky. Je schopen samostatně studovat vhodné texty.</w:t>
      </w:r>
    </w:p>
    <w:p w14:paraId="3C53963C" w14:textId="77777777" w:rsidR="005E4A4E" w:rsidRPr="009D669A" w:rsidRDefault="005E4A4E" w:rsidP="005E4A4E">
      <w:pPr>
        <w:jc w:val="both"/>
        <w:rPr>
          <w:b/>
          <w:sz w:val="16"/>
          <w:szCs w:val="20"/>
        </w:rPr>
      </w:pPr>
    </w:p>
    <w:p w14:paraId="6DB74CA4" w14:textId="77777777" w:rsidR="005E4A4E" w:rsidRPr="009D669A" w:rsidRDefault="005E4A4E" w:rsidP="005E4A4E">
      <w:pPr>
        <w:jc w:val="both"/>
        <w:rPr>
          <w:szCs w:val="20"/>
        </w:rPr>
      </w:pPr>
      <w:r w:rsidRPr="009D669A">
        <w:rPr>
          <w:b/>
          <w:i/>
          <w:szCs w:val="20"/>
        </w:rPr>
        <w:t>Stupeň 2 (chvalitebný)</w:t>
      </w:r>
    </w:p>
    <w:p w14:paraId="2C042F68" w14:textId="77777777" w:rsidR="005E4A4E" w:rsidRPr="009D669A" w:rsidRDefault="005E4A4E" w:rsidP="005E4A4E">
      <w:pPr>
        <w:jc w:val="both"/>
        <w:rPr>
          <w:szCs w:val="20"/>
        </w:rPr>
      </w:pPr>
      <w:r w:rsidRPr="009D669A">
        <w:rPr>
          <w:szCs w:val="20"/>
        </w:rPr>
        <w:t>Žák ovládá učebními osnovami požadované poznatky, fakta, pojmy, definice a zákonitosti v</w:t>
      </w:r>
      <w:r>
        <w:rPr>
          <w:szCs w:val="20"/>
        </w:rPr>
        <w:t> </w:t>
      </w:r>
      <w:r w:rsidRPr="009D669A">
        <w:rPr>
          <w:szCs w:val="20"/>
        </w:rPr>
        <w:t>podstatě uceleně přesně a úplně. Pohotově vykonává požadované intelektuální a motorické činnosti. Samostatně a produktivně nebo podle menších podnětů učitele uplatňuje osvojené poznatky a</w:t>
      </w:r>
      <w:r>
        <w:rPr>
          <w:szCs w:val="20"/>
        </w:rPr>
        <w:t> </w:t>
      </w:r>
      <w:r w:rsidRPr="009D669A">
        <w:rPr>
          <w:szCs w:val="20"/>
        </w:rPr>
        <w:t>dovednosti při řešení teoretických a praktických úkolů, při výkladu a hodnocení jevů a zákonitostí. Myslí správně, v jeho myšlení se projevuje logika a tvořivost. Ústní i</w:t>
      </w:r>
      <w:r>
        <w:rPr>
          <w:szCs w:val="20"/>
        </w:rPr>
        <w:t> </w:t>
      </w:r>
      <w:r w:rsidRPr="009D669A">
        <w:rPr>
          <w:szCs w:val="20"/>
        </w:rPr>
        <w:t>písemný projev mívá menší nedostatky ve správnosti, přesnosti a výstižnosti. Kvalita výsledku činnosti je zpravidla bez podstatných nedostatků. Grafický projev je estetický, bez větších nepřesností. Žák je schopen samostatně nebo s menší pomocí studovat vhodné texty.</w:t>
      </w:r>
    </w:p>
    <w:p w14:paraId="379B7E20" w14:textId="77777777" w:rsidR="005E4A4E" w:rsidRPr="009D669A" w:rsidRDefault="005E4A4E" w:rsidP="005E4A4E">
      <w:pPr>
        <w:jc w:val="both"/>
        <w:rPr>
          <w:sz w:val="16"/>
          <w:szCs w:val="20"/>
        </w:rPr>
      </w:pPr>
    </w:p>
    <w:p w14:paraId="63426731" w14:textId="77777777" w:rsidR="005E4A4E" w:rsidRPr="009D669A" w:rsidRDefault="005E4A4E" w:rsidP="005E4A4E">
      <w:pPr>
        <w:jc w:val="both"/>
        <w:rPr>
          <w:szCs w:val="20"/>
        </w:rPr>
      </w:pPr>
      <w:r w:rsidRPr="009D669A">
        <w:rPr>
          <w:b/>
          <w:i/>
          <w:szCs w:val="20"/>
        </w:rPr>
        <w:t>Stupeň 3 (dobrý)</w:t>
      </w:r>
    </w:p>
    <w:p w14:paraId="057DAD47" w14:textId="77777777" w:rsidR="005E4A4E" w:rsidRPr="009D669A" w:rsidRDefault="005E4A4E" w:rsidP="005E4A4E">
      <w:pPr>
        <w:jc w:val="both"/>
        <w:rPr>
          <w:szCs w:val="20"/>
        </w:rPr>
      </w:pPr>
      <w:r w:rsidRPr="009D669A">
        <w:rPr>
          <w:szCs w:val="20"/>
        </w:rPr>
        <w:t>Žák má v ucelenosti, přesnosti a úplnosti osvojení požadovaných poznatků, faktů, pojmů, definic a zákonitostí nepodstatné mezery. Požadované intelektuální a motorické činnosti nevykonává vždy přesně. Podstatnější nepřesnosti a chyby dovede za pomoci učitele korigovat. Osvojené poznatky a dovednosti aplikuje při řešení teoretických úkolů s chybami. Uplatňuje poznatky a provádí hodnocení jevu a zákonitosti podle podnětu učitele. Jeho myšlení je vcelku správné, není vždy tvořivé. Ústní a písemný projev není vždy správný, přesný a výstižný, grafický projev je méně estetický. Častější nedostatky se projevují v kvalitě výsledku jeho činnosti. Je schopen samostatně studovat podle návodu učitele.</w:t>
      </w:r>
    </w:p>
    <w:p w14:paraId="416D348A" w14:textId="77777777" w:rsidR="005E4A4E" w:rsidRPr="009D669A" w:rsidRDefault="005E4A4E" w:rsidP="005E4A4E">
      <w:pPr>
        <w:jc w:val="both"/>
        <w:rPr>
          <w:sz w:val="16"/>
          <w:szCs w:val="20"/>
        </w:rPr>
      </w:pPr>
    </w:p>
    <w:p w14:paraId="1585715F" w14:textId="77777777" w:rsidR="005E4A4E" w:rsidRPr="009D669A" w:rsidRDefault="005E4A4E" w:rsidP="005E4A4E">
      <w:pPr>
        <w:jc w:val="both"/>
        <w:rPr>
          <w:szCs w:val="20"/>
        </w:rPr>
      </w:pPr>
      <w:r w:rsidRPr="009D669A">
        <w:rPr>
          <w:b/>
          <w:i/>
          <w:szCs w:val="20"/>
        </w:rPr>
        <w:t>Stupeň 4 (dostatečný)</w:t>
      </w:r>
    </w:p>
    <w:p w14:paraId="3B5AF7D1" w14:textId="77777777" w:rsidR="005E4A4E" w:rsidRPr="009D669A" w:rsidRDefault="005E4A4E" w:rsidP="005E4A4E">
      <w:pPr>
        <w:jc w:val="both"/>
        <w:rPr>
          <w:szCs w:val="20"/>
        </w:rPr>
      </w:pPr>
      <w:r w:rsidRPr="009D669A">
        <w:rPr>
          <w:szCs w:val="20"/>
        </w:rPr>
        <w:t>Žák má v ucelenosti, přesnosti a úplnosti osvojení požadovaných poznatků závažné mezery. Při provádění požadovaných intelektuálních a</w:t>
      </w:r>
      <w:r>
        <w:rPr>
          <w:szCs w:val="20"/>
        </w:rPr>
        <w:t> </w:t>
      </w:r>
      <w:r w:rsidRPr="009D669A">
        <w:rPr>
          <w:szCs w:val="20"/>
        </w:rPr>
        <w:t>motorických činností je málo pohotový a má větší nedostatky. V uplatňování osvojených poznatků a dovedností při řešení teoretických a</w:t>
      </w:r>
      <w:r>
        <w:rPr>
          <w:szCs w:val="20"/>
        </w:rPr>
        <w:t> </w:t>
      </w:r>
      <w:r w:rsidRPr="009D669A">
        <w:rPr>
          <w:szCs w:val="20"/>
        </w:rPr>
        <w:t>praktických úkolů se vyskytují závažné chyby. Při využívání poznatků pro výklad a</w:t>
      </w:r>
      <w:r>
        <w:rPr>
          <w:szCs w:val="20"/>
        </w:rPr>
        <w:t> </w:t>
      </w:r>
      <w:r w:rsidRPr="009D669A">
        <w:rPr>
          <w:szCs w:val="20"/>
        </w:rPr>
        <w:t>hodnocení jevu je nesamostatný. V logice myšlení se vyskytují závažné chyby, myšlení je zpravidla málo tvořivé. Jeho ústní a písemný projev má zpravidla vážné nedostatky ve správnosti, přesnosti a výstižnosti. Výsledky jeho činnosti nejsou kvalitní, grafický projev je málo estetický. Závažné nedostatky a chyby dovede žák s pomocí učitele opravit. Při samostatném studiu má velké těžkosti.</w:t>
      </w:r>
    </w:p>
    <w:p w14:paraId="2BE1F082" w14:textId="77777777" w:rsidR="005E4A4E" w:rsidRDefault="005E4A4E" w:rsidP="005E4A4E">
      <w:pPr>
        <w:jc w:val="both"/>
        <w:rPr>
          <w:b/>
          <w:i/>
          <w:szCs w:val="20"/>
        </w:rPr>
      </w:pPr>
    </w:p>
    <w:p w14:paraId="15D46E11" w14:textId="77777777" w:rsidR="005E4A4E" w:rsidRDefault="005E4A4E" w:rsidP="005E4A4E">
      <w:pPr>
        <w:jc w:val="both"/>
        <w:rPr>
          <w:b/>
          <w:i/>
          <w:szCs w:val="20"/>
        </w:rPr>
      </w:pPr>
    </w:p>
    <w:p w14:paraId="118F368E" w14:textId="77777777" w:rsidR="005E4A4E" w:rsidRPr="009D669A" w:rsidRDefault="005E4A4E" w:rsidP="005E4A4E">
      <w:pPr>
        <w:jc w:val="both"/>
        <w:rPr>
          <w:b/>
          <w:i/>
          <w:szCs w:val="20"/>
        </w:rPr>
      </w:pPr>
    </w:p>
    <w:p w14:paraId="3E2C97CA" w14:textId="77777777" w:rsidR="005E4A4E" w:rsidRPr="009D669A" w:rsidRDefault="005E4A4E" w:rsidP="005E4A4E">
      <w:pPr>
        <w:jc w:val="both"/>
        <w:rPr>
          <w:szCs w:val="20"/>
        </w:rPr>
      </w:pPr>
      <w:r w:rsidRPr="009D669A">
        <w:rPr>
          <w:b/>
          <w:i/>
          <w:szCs w:val="20"/>
        </w:rPr>
        <w:t>Stupeň 5 (nedostatečný)</w:t>
      </w:r>
    </w:p>
    <w:p w14:paraId="4FC7EEAF" w14:textId="77777777" w:rsidR="005E4A4E" w:rsidRPr="009D669A" w:rsidRDefault="005E4A4E" w:rsidP="005E4A4E">
      <w:pPr>
        <w:jc w:val="both"/>
        <w:rPr>
          <w:szCs w:val="20"/>
        </w:rPr>
      </w:pPr>
      <w:r w:rsidRPr="009D669A">
        <w:rPr>
          <w:szCs w:val="20"/>
        </w:rPr>
        <w:t>Žák si požadované poznatky neosvojil uceleně, přesně a úplně, má v nich závažné a značné mezery. Jeho dovednost vykonávat požadované intelektuální a motorické činnosti má velmi podstatné nedostatky. V uplatňování osvojených vědomostí a dovedností při řešení teoretických a</w:t>
      </w:r>
      <w:r>
        <w:rPr>
          <w:szCs w:val="20"/>
        </w:rPr>
        <w:t> </w:t>
      </w:r>
      <w:r w:rsidRPr="009D669A">
        <w:rPr>
          <w:szCs w:val="20"/>
        </w:rPr>
        <w:t>praktických úkolů se vyskytují velmi závažné chyby. Při výkladu a hodnocení jevu a</w:t>
      </w:r>
      <w:r>
        <w:rPr>
          <w:szCs w:val="20"/>
        </w:rPr>
        <w:t> </w:t>
      </w:r>
      <w:r w:rsidRPr="009D669A">
        <w:rPr>
          <w:szCs w:val="20"/>
        </w:rPr>
        <w:t>zákonitosti nedovede své vědomosti uplatnit ani s podněty učitele. Neprojevuje samostatnost v myšlení, vyskytují se u něho časté logické nedostatky. V ústním a písemném projevu má závažné nedostatky ve správnosti, přesnosti a výstižnosti. Kvalita výsledku jeho činnosti a</w:t>
      </w:r>
      <w:r>
        <w:rPr>
          <w:szCs w:val="20"/>
        </w:rPr>
        <w:t> </w:t>
      </w:r>
      <w:r w:rsidRPr="009D669A">
        <w:rPr>
          <w:szCs w:val="20"/>
        </w:rPr>
        <w:t>graficky projev jsou na nízké úrovni. Závažné nedostatky a chyby nedovede opravit ani s</w:t>
      </w:r>
      <w:r>
        <w:rPr>
          <w:szCs w:val="20"/>
        </w:rPr>
        <w:t> </w:t>
      </w:r>
      <w:r w:rsidRPr="009D669A">
        <w:rPr>
          <w:szCs w:val="20"/>
        </w:rPr>
        <w:t>pomocí učitele. Nedovede samostatně studovat.</w:t>
      </w:r>
    </w:p>
    <w:p w14:paraId="441C824C" w14:textId="77777777" w:rsidR="005E4A4E" w:rsidRDefault="005E4A4E" w:rsidP="005E4A4E">
      <w:pPr>
        <w:jc w:val="both"/>
        <w:rPr>
          <w:szCs w:val="20"/>
        </w:rPr>
      </w:pPr>
    </w:p>
    <w:p w14:paraId="14BF6578" w14:textId="77777777" w:rsidR="005E4A4E" w:rsidRPr="009D669A" w:rsidRDefault="005E4A4E" w:rsidP="005E4A4E">
      <w:pPr>
        <w:jc w:val="both"/>
        <w:rPr>
          <w:szCs w:val="20"/>
        </w:rPr>
      </w:pPr>
      <w:r w:rsidRPr="009D669A">
        <w:rPr>
          <w:szCs w:val="20"/>
        </w:rPr>
        <w:t>V případě klasifikace pomocí bodového rozpětí, využívá škola následující hodnotící škálu:</w:t>
      </w:r>
    </w:p>
    <w:p w14:paraId="0DA4677E" w14:textId="77777777" w:rsidR="005E4A4E" w:rsidRDefault="005E4A4E" w:rsidP="005E4A4E">
      <w:pPr>
        <w:jc w:val="both"/>
        <w:rPr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3145"/>
        <w:gridCol w:w="2485"/>
        <w:gridCol w:w="1156"/>
      </w:tblGrid>
      <w:tr w:rsidR="005E4A4E" w:rsidRPr="004E3161" w14:paraId="137A382F" w14:textId="77777777" w:rsidTr="009541F0">
        <w:trPr>
          <w:trHeight w:val="567"/>
        </w:trPr>
        <w:tc>
          <w:tcPr>
            <w:tcW w:w="9210" w:type="dxa"/>
            <w:gridSpan w:val="4"/>
            <w:tcBorders>
              <w:bottom w:val="double" w:sz="4" w:space="0" w:color="auto"/>
            </w:tcBorders>
            <w:vAlign w:val="center"/>
          </w:tcPr>
          <w:p w14:paraId="7722F768" w14:textId="77777777" w:rsidR="005E4A4E" w:rsidRPr="004E3161" w:rsidRDefault="005E4A4E" w:rsidP="009541F0">
            <w:pPr>
              <w:jc w:val="center"/>
              <w:rPr>
                <w:b/>
                <w:sz w:val="20"/>
                <w:szCs w:val="20"/>
              </w:rPr>
            </w:pPr>
            <w:r w:rsidRPr="004E3161">
              <w:rPr>
                <w:b/>
                <w:sz w:val="20"/>
                <w:szCs w:val="20"/>
              </w:rPr>
              <w:t>Hodnotící škála</w:t>
            </w:r>
          </w:p>
        </w:tc>
      </w:tr>
      <w:tr w:rsidR="005E4A4E" w:rsidRPr="004E3161" w14:paraId="24217C46" w14:textId="77777777" w:rsidTr="009541F0">
        <w:trPr>
          <w:trHeight w:val="567"/>
        </w:trPr>
        <w:tc>
          <w:tcPr>
            <w:tcW w:w="2302" w:type="dxa"/>
            <w:tcBorders>
              <w:top w:val="double" w:sz="4" w:space="0" w:color="auto"/>
            </w:tcBorders>
            <w:vAlign w:val="center"/>
          </w:tcPr>
          <w:p w14:paraId="52CA3006" w14:textId="77777777" w:rsidR="005E4A4E" w:rsidRPr="004E3161" w:rsidRDefault="005E4A4E" w:rsidP="009541F0">
            <w:pPr>
              <w:rPr>
                <w:b/>
                <w:sz w:val="20"/>
                <w:szCs w:val="20"/>
              </w:rPr>
            </w:pPr>
            <w:r w:rsidRPr="004E3161">
              <w:rPr>
                <w:b/>
                <w:bCs/>
                <w:sz w:val="20"/>
                <w:szCs w:val="20"/>
              </w:rPr>
              <w:t>100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4E3161">
              <w:rPr>
                <w:b/>
                <w:bCs/>
                <w:sz w:val="20"/>
                <w:szCs w:val="20"/>
              </w:rPr>
              <w:t xml:space="preserve">% </w:t>
            </w:r>
            <w:r>
              <w:rPr>
                <w:sz w:val="20"/>
                <w:szCs w:val="20"/>
              </w:rPr>
              <w:t>–</w:t>
            </w:r>
            <w:r w:rsidRPr="004E3161">
              <w:rPr>
                <w:b/>
                <w:bCs/>
                <w:sz w:val="20"/>
                <w:szCs w:val="20"/>
              </w:rPr>
              <w:t xml:space="preserve"> 91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4E316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3206" w:type="dxa"/>
            <w:tcBorders>
              <w:top w:val="double" w:sz="4" w:space="0" w:color="auto"/>
            </w:tcBorders>
            <w:vAlign w:val="center"/>
          </w:tcPr>
          <w:p w14:paraId="31A144ED" w14:textId="77777777" w:rsidR="005E4A4E" w:rsidRPr="004E3161" w:rsidRDefault="005E4A4E" w:rsidP="009541F0">
            <w:pPr>
              <w:rPr>
                <w:sz w:val="20"/>
                <w:szCs w:val="20"/>
              </w:rPr>
            </w:pPr>
            <w:r w:rsidRPr="004E3161">
              <w:rPr>
                <w:sz w:val="20"/>
                <w:szCs w:val="20"/>
              </w:rPr>
              <w:t>bezchybný stav</w:t>
            </w:r>
            <w:r>
              <w:rPr>
                <w:sz w:val="20"/>
                <w:szCs w:val="20"/>
              </w:rPr>
              <w:t xml:space="preserve"> –</w:t>
            </w:r>
          </w:p>
        </w:tc>
        <w:tc>
          <w:tcPr>
            <w:tcW w:w="2520" w:type="dxa"/>
            <w:tcBorders>
              <w:top w:val="double" w:sz="4" w:space="0" w:color="auto"/>
            </w:tcBorders>
            <w:vAlign w:val="center"/>
          </w:tcPr>
          <w:p w14:paraId="12DDFD69" w14:textId="77777777" w:rsidR="005E4A4E" w:rsidRPr="004E3161" w:rsidRDefault="005E4A4E" w:rsidP="009541F0">
            <w:pPr>
              <w:rPr>
                <w:sz w:val="20"/>
                <w:szCs w:val="20"/>
              </w:rPr>
            </w:pPr>
            <w:r w:rsidRPr="004E3161">
              <w:rPr>
                <w:sz w:val="20"/>
                <w:szCs w:val="20"/>
              </w:rPr>
              <w:t>vynikající, příkladný, bezvadný, výborný</w:t>
            </w:r>
          </w:p>
        </w:tc>
        <w:tc>
          <w:tcPr>
            <w:tcW w:w="1182" w:type="dxa"/>
            <w:tcBorders>
              <w:top w:val="double" w:sz="4" w:space="0" w:color="auto"/>
            </w:tcBorders>
            <w:vAlign w:val="center"/>
          </w:tcPr>
          <w:p w14:paraId="694F594B" w14:textId="77777777" w:rsidR="005E4A4E" w:rsidRPr="004E3161" w:rsidRDefault="005E4A4E" w:rsidP="009541F0">
            <w:pPr>
              <w:jc w:val="center"/>
              <w:rPr>
                <w:sz w:val="20"/>
                <w:szCs w:val="20"/>
              </w:rPr>
            </w:pPr>
            <w:r w:rsidRPr="004E3161">
              <w:rPr>
                <w:sz w:val="20"/>
                <w:szCs w:val="20"/>
              </w:rPr>
              <w:t>1</w:t>
            </w:r>
          </w:p>
        </w:tc>
      </w:tr>
      <w:tr w:rsidR="005E4A4E" w:rsidRPr="004E3161" w14:paraId="7EE9A129" w14:textId="77777777" w:rsidTr="009541F0">
        <w:trPr>
          <w:trHeight w:val="567"/>
        </w:trPr>
        <w:tc>
          <w:tcPr>
            <w:tcW w:w="2302" w:type="dxa"/>
            <w:vAlign w:val="center"/>
          </w:tcPr>
          <w:p w14:paraId="33A93DBB" w14:textId="77777777" w:rsidR="005E4A4E" w:rsidRPr="004E3161" w:rsidRDefault="005E4A4E" w:rsidP="009541F0">
            <w:pPr>
              <w:rPr>
                <w:b/>
                <w:sz w:val="20"/>
                <w:szCs w:val="20"/>
              </w:rPr>
            </w:pPr>
            <w:r w:rsidRPr="004E3161"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4E3161">
              <w:rPr>
                <w:b/>
                <w:bCs/>
                <w:sz w:val="20"/>
                <w:szCs w:val="20"/>
              </w:rPr>
              <w:t xml:space="preserve">% </w:t>
            </w:r>
            <w:r>
              <w:rPr>
                <w:sz w:val="20"/>
                <w:szCs w:val="20"/>
              </w:rPr>
              <w:t>–</w:t>
            </w:r>
            <w:r w:rsidRPr="004E3161">
              <w:rPr>
                <w:b/>
                <w:bCs/>
                <w:sz w:val="20"/>
                <w:szCs w:val="20"/>
              </w:rPr>
              <w:t xml:space="preserve"> 76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E316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3206" w:type="dxa"/>
            <w:vAlign w:val="center"/>
          </w:tcPr>
          <w:p w14:paraId="7EB20087" w14:textId="77777777" w:rsidR="005E4A4E" w:rsidRPr="004E3161" w:rsidRDefault="005E4A4E" w:rsidP="009541F0">
            <w:pPr>
              <w:rPr>
                <w:sz w:val="20"/>
                <w:szCs w:val="20"/>
              </w:rPr>
            </w:pPr>
            <w:r w:rsidRPr="004E3161">
              <w:rPr>
                <w:sz w:val="20"/>
                <w:szCs w:val="20"/>
              </w:rPr>
              <w:t>převládají pozitivní zjištění, dílčí chyby</w:t>
            </w:r>
          </w:p>
        </w:tc>
        <w:tc>
          <w:tcPr>
            <w:tcW w:w="2520" w:type="dxa"/>
            <w:vAlign w:val="center"/>
          </w:tcPr>
          <w:p w14:paraId="0DCB33D5" w14:textId="77777777" w:rsidR="005E4A4E" w:rsidRPr="004E3161" w:rsidRDefault="005E4A4E" w:rsidP="009541F0">
            <w:pPr>
              <w:rPr>
                <w:sz w:val="20"/>
                <w:szCs w:val="20"/>
              </w:rPr>
            </w:pPr>
            <w:r w:rsidRPr="004E3161">
              <w:rPr>
                <w:sz w:val="20"/>
                <w:szCs w:val="20"/>
              </w:rPr>
              <w:t>velmi dobrý, nadprůměrný, chvalitebný</w:t>
            </w:r>
          </w:p>
        </w:tc>
        <w:tc>
          <w:tcPr>
            <w:tcW w:w="1182" w:type="dxa"/>
            <w:vAlign w:val="center"/>
          </w:tcPr>
          <w:p w14:paraId="47901E5D" w14:textId="77777777" w:rsidR="005E4A4E" w:rsidRPr="004E3161" w:rsidRDefault="005E4A4E" w:rsidP="009541F0">
            <w:pPr>
              <w:jc w:val="center"/>
              <w:rPr>
                <w:sz w:val="20"/>
                <w:szCs w:val="20"/>
              </w:rPr>
            </w:pPr>
            <w:r w:rsidRPr="004E3161">
              <w:rPr>
                <w:sz w:val="20"/>
                <w:szCs w:val="20"/>
              </w:rPr>
              <w:t>2</w:t>
            </w:r>
          </w:p>
        </w:tc>
      </w:tr>
      <w:tr w:rsidR="005E4A4E" w:rsidRPr="004E3161" w14:paraId="65A0EB63" w14:textId="77777777" w:rsidTr="009541F0">
        <w:trPr>
          <w:trHeight w:val="567"/>
        </w:trPr>
        <w:tc>
          <w:tcPr>
            <w:tcW w:w="2302" w:type="dxa"/>
            <w:vAlign w:val="center"/>
          </w:tcPr>
          <w:p w14:paraId="63D897C1" w14:textId="77777777" w:rsidR="005E4A4E" w:rsidRPr="004E3161" w:rsidRDefault="005E4A4E" w:rsidP="009541F0">
            <w:pPr>
              <w:rPr>
                <w:b/>
                <w:sz w:val="20"/>
                <w:szCs w:val="20"/>
              </w:rPr>
            </w:pPr>
            <w:r w:rsidRPr="004E3161">
              <w:rPr>
                <w:b/>
                <w:bCs/>
                <w:color w:val="000000"/>
                <w:sz w:val="20"/>
                <w:szCs w:val="20"/>
              </w:rPr>
              <w:t>75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E3161">
              <w:rPr>
                <w:b/>
                <w:bCs/>
                <w:color w:val="000000"/>
                <w:sz w:val="20"/>
                <w:szCs w:val="20"/>
              </w:rPr>
              <w:t xml:space="preserve">% </w:t>
            </w:r>
            <w:r>
              <w:rPr>
                <w:sz w:val="20"/>
                <w:szCs w:val="20"/>
              </w:rPr>
              <w:t>–</w:t>
            </w:r>
            <w:r w:rsidRPr="004E3161">
              <w:rPr>
                <w:b/>
                <w:bCs/>
                <w:color w:val="000000"/>
                <w:sz w:val="20"/>
                <w:szCs w:val="20"/>
              </w:rPr>
              <w:t xml:space="preserve"> 46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E3161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206" w:type="dxa"/>
            <w:vAlign w:val="center"/>
          </w:tcPr>
          <w:p w14:paraId="0742BCAE" w14:textId="77777777" w:rsidR="005E4A4E" w:rsidRPr="004E3161" w:rsidRDefault="005E4A4E" w:rsidP="009541F0">
            <w:pPr>
              <w:rPr>
                <w:sz w:val="20"/>
                <w:szCs w:val="20"/>
              </w:rPr>
            </w:pPr>
            <w:r w:rsidRPr="004E3161">
              <w:rPr>
                <w:sz w:val="20"/>
                <w:szCs w:val="20"/>
              </w:rPr>
              <w:t>pozitivní a negativní v rovnováze</w:t>
            </w:r>
          </w:p>
        </w:tc>
        <w:tc>
          <w:tcPr>
            <w:tcW w:w="2520" w:type="dxa"/>
            <w:vAlign w:val="center"/>
          </w:tcPr>
          <w:p w14:paraId="264D1277" w14:textId="77777777" w:rsidR="005E4A4E" w:rsidRPr="004E3161" w:rsidRDefault="005E4A4E" w:rsidP="009541F0">
            <w:pPr>
              <w:rPr>
                <w:sz w:val="20"/>
                <w:szCs w:val="20"/>
              </w:rPr>
            </w:pPr>
            <w:r w:rsidRPr="004E3161">
              <w:rPr>
                <w:sz w:val="20"/>
                <w:szCs w:val="20"/>
              </w:rPr>
              <w:t>průměrný, dobrý</w:t>
            </w:r>
          </w:p>
        </w:tc>
        <w:tc>
          <w:tcPr>
            <w:tcW w:w="1182" w:type="dxa"/>
            <w:vAlign w:val="center"/>
          </w:tcPr>
          <w:p w14:paraId="75CA1BFF" w14:textId="77777777" w:rsidR="005E4A4E" w:rsidRPr="004E3161" w:rsidRDefault="005E4A4E" w:rsidP="009541F0">
            <w:pPr>
              <w:jc w:val="center"/>
              <w:rPr>
                <w:sz w:val="20"/>
                <w:szCs w:val="20"/>
              </w:rPr>
            </w:pPr>
            <w:r w:rsidRPr="004E3161">
              <w:rPr>
                <w:sz w:val="20"/>
                <w:szCs w:val="20"/>
              </w:rPr>
              <w:t>3</w:t>
            </w:r>
          </w:p>
        </w:tc>
      </w:tr>
      <w:tr w:rsidR="005E4A4E" w:rsidRPr="004E3161" w14:paraId="7B19C4D0" w14:textId="77777777" w:rsidTr="009541F0">
        <w:trPr>
          <w:trHeight w:val="567"/>
        </w:trPr>
        <w:tc>
          <w:tcPr>
            <w:tcW w:w="2302" w:type="dxa"/>
            <w:vAlign w:val="center"/>
          </w:tcPr>
          <w:p w14:paraId="69732894" w14:textId="77777777" w:rsidR="005E4A4E" w:rsidRPr="004E3161" w:rsidRDefault="005E4A4E" w:rsidP="009541F0">
            <w:pPr>
              <w:rPr>
                <w:b/>
                <w:sz w:val="20"/>
                <w:szCs w:val="20"/>
              </w:rPr>
            </w:pPr>
            <w:r w:rsidRPr="004E3161">
              <w:rPr>
                <w:b/>
                <w:bCs/>
                <w:color w:val="000000"/>
                <w:sz w:val="20"/>
                <w:szCs w:val="20"/>
              </w:rPr>
              <w:t>45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E3161">
              <w:rPr>
                <w:b/>
                <w:bCs/>
                <w:color w:val="000000"/>
                <w:sz w:val="20"/>
                <w:szCs w:val="20"/>
              </w:rPr>
              <w:t xml:space="preserve">% </w:t>
            </w:r>
            <w:r>
              <w:rPr>
                <w:sz w:val="20"/>
                <w:szCs w:val="20"/>
              </w:rPr>
              <w:t>–</w:t>
            </w:r>
            <w:r w:rsidRPr="004E3161">
              <w:rPr>
                <w:b/>
                <w:bCs/>
                <w:color w:val="000000"/>
                <w:sz w:val="20"/>
                <w:szCs w:val="20"/>
              </w:rPr>
              <w:t xml:space="preserve"> 21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E3161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206" w:type="dxa"/>
            <w:vAlign w:val="center"/>
          </w:tcPr>
          <w:p w14:paraId="01E89A06" w14:textId="77777777" w:rsidR="005E4A4E" w:rsidRPr="004E3161" w:rsidRDefault="005E4A4E" w:rsidP="009541F0">
            <w:pPr>
              <w:rPr>
                <w:sz w:val="20"/>
                <w:szCs w:val="20"/>
              </w:rPr>
            </w:pPr>
            <w:r w:rsidRPr="004E3161">
              <w:rPr>
                <w:sz w:val="20"/>
                <w:szCs w:val="20"/>
              </w:rPr>
              <w:t>převaha negativních zjištění, výrazné chyby</w:t>
            </w:r>
          </w:p>
        </w:tc>
        <w:tc>
          <w:tcPr>
            <w:tcW w:w="2520" w:type="dxa"/>
            <w:vAlign w:val="center"/>
          </w:tcPr>
          <w:p w14:paraId="53698D01" w14:textId="77777777" w:rsidR="005E4A4E" w:rsidRPr="004E3161" w:rsidRDefault="005E4A4E" w:rsidP="009541F0">
            <w:pPr>
              <w:rPr>
                <w:sz w:val="20"/>
                <w:szCs w:val="20"/>
              </w:rPr>
            </w:pPr>
            <w:r w:rsidRPr="004E3161">
              <w:rPr>
                <w:sz w:val="20"/>
                <w:szCs w:val="20"/>
              </w:rPr>
              <w:t>podprůměrný, citelně slabá místa, dostatečný</w:t>
            </w:r>
          </w:p>
        </w:tc>
        <w:tc>
          <w:tcPr>
            <w:tcW w:w="1182" w:type="dxa"/>
            <w:vAlign w:val="center"/>
          </w:tcPr>
          <w:p w14:paraId="13533B61" w14:textId="77777777" w:rsidR="005E4A4E" w:rsidRPr="004E3161" w:rsidRDefault="005E4A4E" w:rsidP="009541F0">
            <w:pPr>
              <w:jc w:val="center"/>
              <w:rPr>
                <w:sz w:val="20"/>
                <w:szCs w:val="20"/>
              </w:rPr>
            </w:pPr>
            <w:r w:rsidRPr="004E3161">
              <w:rPr>
                <w:sz w:val="20"/>
                <w:szCs w:val="20"/>
              </w:rPr>
              <w:t>4</w:t>
            </w:r>
          </w:p>
        </w:tc>
      </w:tr>
      <w:tr w:rsidR="005E4A4E" w:rsidRPr="004E3161" w14:paraId="1CBA2F49" w14:textId="77777777" w:rsidTr="009541F0">
        <w:trPr>
          <w:trHeight w:val="567"/>
        </w:trPr>
        <w:tc>
          <w:tcPr>
            <w:tcW w:w="2302" w:type="dxa"/>
            <w:vAlign w:val="center"/>
          </w:tcPr>
          <w:p w14:paraId="26A051D4" w14:textId="77777777" w:rsidR="005E4A4E" w:rsidRPr="004E3161" w:rsidRDefault="005E4A4E" w:rsidP="009541F0">
            <w:pPr>
              <w:rPr>
                <w:b/>
                <w:sz w:val="20"/>
                <w:szCs w:val="20"/>
              </w:rPr>
            </w:pPr>
            <w:r w:rsidRPr="004E3161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E3161">
              <w:rPr>
                <w:b/>
                <w:bCs/>
                <w:color w:val="000000"/>
                <w:sz w:val="20"/>
                <w:szCs w:val="20"/>
              </w:rPr>
              <w:t xml:space="preserve">% </w:t>
            </w:r>
            <w:r>
              <w:rPr>
                <w:sz w:val="20"/>
                <w:szCs w:val="20"/>
              </w:rPr>
              <w:t>–</w:t>
            </w:r>
            <w:r w:rsidRPr="004E3161">
              <w:rPr>
                <w:b/>
                <w:bCs/>
                <w:color w:val="000000"/>
                <w:sz w:val="20"/>
                <w:szCs w:val="20"/>
              </w:rPr>
              <w:t xml:space="preserve"> 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E3161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206" w:type="dxa"/>
            <w:vAlign w:val="center"/>
          </w:tcPr>
          <w:p w14:paraId="6F700C00" w14:textId="77777777" w:rsidR="005E4A4E" w:rsidRPr="004E3161" w:rsidRDefault="005E4A4E" w:rsidP="009541F0">
            <w:pPr>
              <w:rPr>
                <w:sz w:val="20"/>
                <w:szCs w:val="20"/>
              </w:rPr>
            </w:pPr>
            <w:r w:rsidRPr="004E3161">
              <w:rPr>
                <w:sz w:val="20"/>
                <w:szCs w:val="20"/>
              </w:rPr>
              <w:t>zásadní nedostatky</w:t>
            </w:r>
          </w:p>
        </w:tc>
        <w:tc>
          <w:tcPr>
            <w:tcW w:w="2520" w:type="dxa"/>
            <w:vAlign w:val="center"/>
          </w:tcPr>
          <w:p w14:paraId="388961F9" w14:textId="77777777" w:rsidR="005E4A4E" w:rsidRPr="004E3161" w:rsidRDefault="005E4A4E" w:rsidP="009541F0">
            <w:pPr>
              <w:rPr>
                <w:sz w:val="20"/>
                <w:szCs w:val="20"/>
              </w:rPr>
            </w:pPr>
            <w:r w:rsidRPr="004E3161">
              <w:rPr>
                <w:sz w:val="20"/>
                <w:szCs w:val="20"/>
              </w:rPr>
              <w:t>nevyhovující stav, nedostatečný</w:t>
            </w:r>
          </w:p>
        </w:tc>
        <w:tc>
          <w:tcPr>
            <w:tcW w:w="1182" w:type="dxa"/>
            <w:vAlign w:val="center"/>
          </w:tcPr>
          <w:p w14:paraId="09805E9C" w14:textId="77777777" w:rsidR="005E4A4E" w:rsidRPr="004E3161" w:rsidRDefault="005E4A4E" w:rsidP="009541F0">
            <w:pPr>
              <w:jc w:val="center"/>
              <w:rPr>
                <w:sz w:val="20"/>
                <w:szCs w:val="20"/>
              </w:rPr>
            </w:pPr>
            <w:r w:rsidRPr="004E3161">
              <w:rPr>
                <w:sz w:val="20"/>
                <w:szCs w:val="20"/>
              </w:rPr>
              <w:t>5</w:t>
            </w:r>
          </w:p>
        </w:tc>
      </w:tr>
    </w:tbl>
    <w:p w14:paraId="2DB4C83B" w14:textId="77777777" w:rsidR="005E4A4E" w:rsidRPr="009D669A" w:rsidRDefault="005E4A4E" w:rsidP="005E4A4E">
      <w:pPr>
        <w:jc w:val="both"/>
        <w:rPr>
          <w:szCs w:val="20"/>
        </w:rPr>
      </w:pPr>
    </w:p>
    <w:p w14:paraId="0B724891" w14:textId="77777777" w:rsidR="005E4A4E" w:rsidRDefault="005E4A4E" w:rsidP="005E4A4E">
      <w:pPr>
        <w:keepNext/>
        <w:spacing w:before="100" w:after="100"/>
        <w:jc w:val="both"/>
        <w:rPr>
          <w:b/>
          <w:snapToGrid w:val="0"/>
          <w:kern w:val="36"/>
          <w:sz w:val="28"/>
          <w:szCs w:val="20"/>
        </w:rPr>
      </w:pPr>
      <w:bookmarkStart w:id="1" w:name="_Toc171819990"/>
    </w:p>
    <w:p w14:paraId="3A56A0F1" w14:textId="77777777" w:rsidR="005E4A4E" w:rsidRPr="00764CFF" w:rsidRDefault="005E4A4E" w:rsidP="005E4A4E">
      <w:pPr>
        <w:keepNext/>
        <w:spacing w:before="100" w:after="100"/>
        <w:jc w:val="both"/>
        <w:rPr>
          <w:b/>
          <w:i/>
          <w:iCs/>
          <w:snapToGrid w:val="0"/>
          <w:kern w:val="36"/>
        </w:rPr>
      </w:pPr>
      <w:r w:rsidRPr="00764CFF">
        <w:rPr>
          <w:b/>
          <w:i/>
          <w:iCs/>
          <w:snapToGrid w:val="0"/>
          <w:kern w:val="36"/>
        </w:rPr>
        <w:t>Hodnocení chování žáků</w:t>
      </w:r>
      <w:bookmarkEnd w:id="1"/>
    </w:p>
    <w:p w14:paraId="28691538" w14:textId="77777777" w:rsidR="005E4A4E" w:rsidRPr="00F47859" w:rsidRDefault="005E4A4E" w:rsidP="005E4A4E">
      <w:pPr>
        <w:spacing w:before="120" w:after="120"/>
        <w:jc w:val="both"/>
      </w:pPr>
      <w:r w:rsidRPr="009D669A">
        <w:rPr>
          <w:bCs/>
        </w:rPr>
        <w:t>Základním kritériem pro klasifikaci chování je dodržování pravidel chování během celého klasifikačního období. Současně je třeba přihlédnout k věku morální a rozumové vyspělosti žáka.</w:t>
      </w:r>
    </w:p>
    <w:p w14:paraId="625FCCC0" w14:textId="77777777" w:rsidR="005E4A4E" w:rsidRPr="009D669A" w:rsidRDefault="005E4A4E" w:rsidP="005E4A4E">
      <w:pPr>
        <w:jc w:val="both"/>
        <w:rPr>
          <w:szCs w:val="20"/>
        </w:rPr>
      </w:pPr>
      <w:r w:rsidRPr="009D669A">
        <w:rPr>
          <w:szCs w:val="20"/>
        </w:rPr>
        <w:t>Chování žáka se klasifikuje těmito stupni:</w:t>
      </w:r>
    </w:p>
    <w:p w14:paraId="103EBF90" w14:textId="77777777" w:rsidR="005E4A4E" w:rsidRPr="009D669A" w:rsidRDefault="005E4A4E" w:rsidP="005E4A4E">
      <w:pPr>
        <w:jc w:val="both"/>
        <w:rPr>
          <w:szCs w:val="20"/>
        </w:rPr>
      </w:pPr>
    </w:p>
    <w:p w14:paraId="5247BAAC" w14:textId="77777777" w:rsidR="005E4A4E" w:rsidRPr="009D669A" w:rsidRDefault="005E4A4E" w:rsidP="005E4A4E">
      <w:pPr>
        <w:ind w:firstLine="708"/>
        <w:jc w:val="both"/>
        <w:rPr>
          <w:szCs w:val="20"/>
        </w:rPr>
      </w:pPr>
      <w:r w:rsidRPr="009D669A">
        <w:rPr>
          <w:szCs w:val="20"/>
        </w:rPr>
        <w:t xml:space="preserve">1 </w:t>
      </w:r>
      <w:r>
        <w:t>–</w:t>
      </w:r>
      <w:r w:rsidRPr="009D669A">
        <w:rPr>
          <w:szCs w:val="20"/>
        </w:rPr>
        <w:t xml:space="preserve"> velmi dobré</w:t>
      </w:r>
    </w:p>
    <w:p w14:paraId="24D13DA4" w14:textId="77777777" w:rsidR="005E4A4E" w:rsidRPr="009D669A" w:rsidRDefault="005E4A4E" w:rsidP="005E4A4E">
      <w:pPr>
        <w:ind w:firstLine="708"/>
        <w:jc w:val="both"/>
        <w:rPr>
          <w:szCs w:val="20"/>
        </w:rPr>
      </w:pPr>
      <w:r w:rsidRPr="009D669A">
        <w:rPr>
          <w:szCs w:val="20"/>
        </w:rPr>
        <w:t xml:space="preserve">2 </w:t>
      </w:r>
      <w:r>
        <w:t>–</w:t>
      </w:r>
      <w:r w:rsidRPr="009D669A">
        <w:rPr>
          <w:szCs w:val="20"/>
        </w:rPr>
        <w:t xml:space="preserve"> uspokojivé</w:t>
      </w:r>
    </w:p>
    <w:p w14:paraId="0A36784D" w14:textId="77777777" w:rsidR="005E4A4E" w:rsidRDefault="005E4A4E" w:rsidP="005E4A4E">
      <w:pPr>
        <w:ind w:firstLine="708"/>
        <w:jc w:val="both"/>
        <w:rPr>
          <w:szCs w:val="20"/>
        </w:rPr>
      </w:pPr>
      <w:r w:rsidRPr="009D669A">
        <w:rPr>
          <w:szCs w:val="20"/>
        </w:rPr>
        <w:t>3 – neuspokojivé</w:t>
      </w:r>
    </w:p>
    <w:p w14:paraId="66B1CC88" w14:textId="77777777" w:rsidR="005E4A4E" w:rsidRDefault="005E4A4E" w:rsidP="005E4A4E">
      <w:pPr>
        <w:ind w:firstLine="708"/>
        <w:jc w:val="both"/>
        <w:rPr>
          <w:szCs w:val="20"/>
        </w:rPr>
      </w:pPr>
    </w:p>
    <w:p w14:paraId="4E005DD7" w14:textId="77777777" w:rsidR="005E4A4E" w:rsidRPr="00764CFF" w:rsidRDefault="005E4A4E" w:rsidP="005E4A4E">
      <w:pPr>
        <w:ind w:firstLine="708"/>
        <w:jc w:val="both"/>
        <w:rPr>
          <w:szCs w:val="20"/>
        </w:rPr>
      </w:pPr>
    </w:p>
    <w:p w14:paraId="7F1CD22D" w14:textId="77777777" w:rsidR="005E4A4E" w:rsidRPr="009D669A" w:rsidRDefault="005E4A4E" w:rsidP="005E4A4E">
      <w:pPr>
        <w:jc w:val="both"/>
        <w:rPr>
          <w:szCs w:val="20"/>
        </w:rPr>
      </w:pPr>
      <w:r w:rsidRPr="009D669A">
        <w:rPr>
          <w:b/>
          <w:i/>
          <w:szCs w:val="20"/>
        </w:rPr>
        <w:t>Stupeň 1 (velmi dobré)</w:t>
      </w:r>
    </w:p>
    <w:p w14:paraId="0FB7F6B8" w14:textId="77777777" w:rsidR="005E4A4E" w:rsidRPr="009D669A" w:rsidRDefault="005E4A4E" w:rsidP="005E4A4E">
      <w:pPr>
        <w:jc w:val="both"/>
        <w:rPr>
          <w:szCs w:val="20"/>
        </w:rPr>
      </w:pPr>
      <w:r w:rsidRPr="009D669A">
        <w:rPr>
          <w:szCs w:val="20"/>
        </w:rPr>
        <w:t>Žák uvědoměle dodržuje ustanovení školního řádu, zásady a pravidla práva a morálky. Ojediněle se může dopustit méně závažných přestupků proti ustanovení školního řádu.</w:t>
      </w:r>
    </w:p>
    <w:p w14:paraId="1F80B9C0" w14:textId="77777777" w:rsidR="005E4A4E" w:rsidRPr="009D669A" w:rsidRDefault="005E4A4E" w:rsidP="005E4A4E">
      <w:pPr>
        <w:jc w:val="both"/>
        <w:rPr>
          <w:sz w:val="20"/>
          <w:szCs w:val="20"/>
        </w:rPr>
      </w:pPr>
    </w:p>
    <w:p w14:paraId="2862CA7A" w14:textId="77777777" w:rsidR="005E4A4E" w:rsidRPr="009D669A" w:rsidRDefault="005E4A4E" w:rsidP="005E4A4E">
      <w:pPr>
        <w:jc w:val="both"/>
        <w:rPr>
          <w:szCs w:val="20"/>
        </w:rPr>
      </w:pPr>
      <w:r w:rsidRPr="009D669A">
        <w:rPr>
          <w:b/>
          <w:i/>
          <w:szCs w:val="20"/>
        </w:rPr>
        <w:t>Stupeň 2 (uspokojivé)</w:t>
      </w:r>
    </w:p>
    <w:p w14:paraId="70FE67FC" w14:textId="77777777" w:rsidR="005E4A4E" w:rsidRDefault="005E4A4E" w:rsidP="005E4A4E">
      <w:pPr>
        <w:jc w:val="both"/>
        <w:rPr>
          <w:szCs w:val="20"/>
        </w:rPr>
      </w:pPr>
      <w:r w:rsidRPr="009D669A">
        <w:rPr>
          <w:szCs w:val="20"/>
        </w:rPr>
        <w:t>Chování žáka je v podstatě v souladu s ustanoveními školního řádu, se zásadami práva a</w:t>
      </w:r>
      <w:r>
        <w:rPr>
          <w:szCs w:val="20"/>
        </w:rPr>
        <w:t> </w:t>
      </w:r>
      <w:r w:rsidRPr="009D669A">
        <w:rPr>
          <w:szCs w:val="20"/>
        </w:rPr>
        <w:t>morálky. Dopustí se závažnějšího přestupku nebo se opakovaně dopouští méně závažných přestupků proti ustanovením školního řádu. Je však přístupný výchovnému působení a snaží se své chyby napravit.</w:t>
      </w:r>
    </w:p>
    <w:p w14:paraId="6AE81B31" w14:textId="77777777" w:rsidR="005E4A4E" w:rsidRPr="009D669A" w:rsidRDefault="005E4A4E" w:rsidP="005E4A4E">
      <w:pPr>
        <w:jc w:val="both"/>
        <w:rPr>
          <w:sz w:val="20"/>
          <w:szCs w:val="20"/>
        </w:rPr>
      </w:pPr>
    </w:p>
    <w:p w14:paraId="65680F53" w14:textId="77777777" w:rsidR="005E4A4E" w:rsidRPr="009D669A" w:rsidRDefault="005E4A4E" w:rsidP="005E4A4E">
      <w:pPr>
        <w:jc w:val="both"/>
        <w:rPr>
          <w:szCs w:val="20"/>
        </w:rPr>
      </w:pPr>
      <w:r w:rsidRPr="009D669A">
        <w:rPr>
          <w:b/>
          <w:i/>
          <w:szCs w:val="20"/>
        </w:rPr>
        <w:t>Stupeň 3 (neuspokojivé)</w:t>
      </w:r>
    </w:p>
    <w:p w14:paraId="6420CBFA" w14:textId="77777777" w:rsidR="005E4A4E" w:rsidRPr="009D669A" w:rsidRDefault="005E4A4E" w:rsidP="005E4A4E">
      <w:pPr>
        <w:jc w:val="both"/>
        <w:rPr>
          <w:szCs w:val="20"/>
        </w:rPr>
      </w:pPr>
      <w:r w:rsidRPr="009D669A">
        <w:rPr>
          <w:szCs w:val="20"/>
        </w:rPr>
        <w:t>Žák se dopustí závažného přestupku proti školnímu řádu, dopouští se závažnějších přestupků proti zásadám školního řádu, pravidlům práva a</w:t>
      </w:r>
      <w:r>
        <w:rPr>
          <w:szCs w:val="20"/>
        </w:rPr>
        <w:t> </w:t>
      </w:r>
      <w:r w:rsidRPr="009D669A">
        <w:rPr>
          <w:szCs w:val="20"/>
        </w:rPr>
        <w:t>morálky.</w:t>
      </w:r>
    </w:p>
    <w:p w14:paraId="593E1414" w14:textId="77777777" w:rsidR="005E4A4E" w:rsidRPr="009D669A" w:rsidRDefault="005E4A4E" w:rsidP="005E4A4E">
      <w:pPr>
        <w:jc w:val="both"/>
        <w:rPr>
          <w:sz w:val="20"/>
          <w:szCs w:val="20"/>
        </w:rPr>
      </w:pPr>
    </w:p>
    <w:p w14:paraId="3D953070" w14:textId="77777777" w:rsidR="005E4A4E" w:rsidRPr="009D669A" w:rsidRDefault="005E4A4E" w:rsidP="005E4A4E">
      <w:pPr>
        <w:jc w:val="both"/>
        <w:rPr>
          <w:szCs w:val="20"/>
        </w:rPr>
      </w:pPr>
      <w:r w:rsidRPr="009D669A">
        <w:rPr>
          <w:szCs w:val="20"/>
        </w:rPr>
        <w:t>Stupeň hodnocení chování není výchovným opatřením. Současně s klasifikací nižším stupněm z chování může být uděleno výchovné opatření. Toto výchovné opatření může také předcházet vlastní klasifikaci již v průběhu školního roku.</w:t>
      </w:r>
    </w:p>
    <w:p w14:paraId="1F70051E" w14:textId="77777777" w:rsidR="005E4A4E" w:rsidRPr="009D669A" w:rsidRDefault="005E4A4E" w:rsidP="005E4A4E">
      <w:pPr>
        <w:jc w:val="both"/>
        <w:rPr>
          <w:sz w:val="20"/>
          <w:szCs w:val="20"/>
        </w:rPr>
      </w:pPr>
    </w:p>
    <w:p w14:paraId="27810DDE" w14:textId="77777777" w:rsidR="005E4A4E" w:rsidRDefault="005E4A4E" w:rsidP="005E4A4E">
      <w:pPr>
        <w:keepNext/>
        <w:jc w:val="both"/>
        <w:rPr>
          <w:b/>
          <w:snapToGrid w:val="0"/>
          <w:kern w:val="36"/>
          <w:sz w:val="28"/>
          <w:szCs w:val="20"/>
        </w:rPr>
      </w:pPr>
      <w:bookmarkStart w:id="2" w:name="_Toc171819991"/>
    </w:p>
    <w:p w14:paraId="1CFDB972" w14:textId="77777777" w:rsidR="005E4A4E" w:rsidRPr="00764CFF" w:rsidRDefault="005E4A4E" w:rsidP="005E4A4E">
      <w:pPr>
        <w:keepNext/>
        <w:spacing w:after="120"/>
        <w:jc w:val="both"/>
        <w:rPr>
          <w:b/>
          <w:i/>
          <w:iCs/>
          <w:snapToGrid w:val="0"/>
          <w:kern w:val="36"/>
        </w:rPr>
      </w:pPr>
      <w:r w:rsidRPr="00764CFF">
        <w:rPr>
          <w:b/>
          <w:i/>
          <w:iCs/>
          <w:snapToGrid w:val="0"/>
          <w:kern w:val="36"/>
        </w:rPr>
        <w:t>Výchovná opatření</w:t>
      </w:r>
      <w:bookmarkEnd w:id="2"/>
    </w:p>
    <w:p w14:paraId="4CBFFBF1" w14:textId="77777777" w:rsidR="005E4A4E" w:rsidRPr="009D669A" w:rsidRDefault="005E4A4E" w:rsidP="005E4A4E">
      <w:pPr>
        <w:jc w:val="both"/>
        <w:rPr>
          <w:szCs w:val="20"/>
        </w:rPr>
      </w:pPr>
      <w:r w:rsidRPr="009D669A">
        <w:rPr>
          <w:szCs w:val="20"/>
        </w:rPr>
        <w:t>Výchovnými opatřeními jsou pochvaly nebo jiná ocenění a kázeňská opatření.</w:t>
      </w:r>
    </w:p>
    <w:p w14:paraId="7C3128DC" w14:textId="77777777" w:rsidR="005E4A4E" w:rsidRPr="00816DFB" w:rsidRDefault="005E4A4E" w:rsidP="005E4A4E">
      <w:pPr>
        <w:jc w:val="both"/>
        <w:rPr>
          <w:szCs w:val="20"/>
        </w:rPr>
      </w:pPr>
      <w:r w:rsidRPr="009D669A">
        <w:rPr>
          <w:szCs w:val="20"/>
        </w:rPr>
        <w:t xml:space="preserve"> </w:t>
      </w:r>
    </w:p>
    <w:p w14:paraId="04F977BC" w14:textId="77777777" w:rsidR="005E4A4E" w:rsidRPr="00764CFF" w:rsidRDefault="005E4A4E" w:rsidP="005E4A4E">
      <w:pPr>
        <w:jc w:val="both"/>
        <w:rPr>
          <w:b/>
          <w:i/>
          <w:iCs/>
          <w:szCs w:val="20"/>
        </w:rPr>
      </w:pPr>
      <w:r w:rsidRPr="00764CFF">
        <w:rPr>
          <w:b/>
          <w:i/>
          <w:iCs/>
          <w:szCs w:val="20"/>
        </w:rPr>
        <w:t xml:space="preserve">Pochvaly </w:t>
      </w:r>
    </w:p>
    <w:p w14:paraId="71732BDB" w14:textId="77777777" w:rsidR="005E4A4E" w:rsidRPr="009D669A" w:rsidRDefault="005E4A4E" w:rsidP="005E4A4E">
      <w:pPr>
        <w:jc w:val="both"/>
        <w:rPr>
          <w:sz w:val="16"/>
          <w:szCs w:val="20"/>
        </w:rPr>
      </w:pPr>
    </w:p>
    <w:p w14:paraId="6A66521D" w14:textId="77777777" w:rsidR="005E4A4E" w:rsidRPr="009D669A" w:rsidRDefault="005E4A4E" w:rsidP="005E4A4E">
      <w:pPr>
        <w:numPr>
          <w:ilvl w:val="0"/>
          <w:numId w:val="8"/>
        </w:numPr>
        <w:jc w:val="both"/>
        <w:rPr>
          <w:szCs w:val="20"/>
        </w:rPr>
      </w:pPr>
      <w:r w:rsidRPr="009D669A">
        <w:rPr>
          <w:i/>
          <w:szCs w:val="20"/>
        </w:rPr>
        <w:t>Pochvalu třídního učitele</w:t>
      </w:r>
      <w:r w:rsidRPr="009D669A">
        <w:rPr>
          <w:szCs w:val="20"/>
        </w:rPr>
        <w:t xml:space="preserve"> může žáku udělit třídní učitel buď na základě vlastního rozhodnutí nebo na základě podnětu ostatních pedagogických pracovníků (např.</w:t>
      </w:r>
      <w:r>
        <w:rPr>
          <w:szCs w:val="20"/>
        </w:rPr>
        <w:t xml:space="preserve"> </w:t>
      </w:r>
      <w:r w:rsidRPr="009D669A">
        <w:rPr>
          <w:szCs w:val="20"/>
        </w:rPr>
        <w:t>za výrazný projev školní iniciativy nebo za déletrvající úspěšnou práci).</w:t>
      </w:r>
    </w:p>
    <w:p w14:paraId="72690F8E" w14:textId="77777777" w:rsidR="005E4A4E" w:rsidRPr="009D669A" w:rsidRDefault="005E4A4E" w:rsidP="005E4A4E">
      <w:pPr>
        <w:jc w:val="both"/>
        <w:rPr>
          <w:sz w:val="16"/>
          <w:szCs w:val="20"/>
        </w:rPr>
      </w:pPr>
      <w:r w:rsidRPr="009D669A">
        <w:rPr>
          <w:szCs w:val="20"/>
        </w:rPr>
        <w:t xml:space="preserve"> </w:t>
      </w:r>
    </w:p>
    <w:p w14:paraId="43869F71" w14:textId="77777777" w:rsidR="005E4A4E" w:rsidRPr="009D669A" w:rsidRDefault="005E4A4E" w:rsidP="005E4A4E">
      <w:pPr>
        <w:numPr>
          <w:ilvl w:val="0"/>
          <w:numId w:val="8"/>
        </w:numPr>
        <w:jc w:val="both"/>
        <w:rPr>
          <w:szCs w:val="20"/>
        </w:rPr>
      </w:pPr>
      <w:r w:rsidRPr="009D669A">
        <w:rPr>
          <w:i/>
          <w:szCs w:val="20"/>
        </w:rPr>
        <w:t>Pochvalu ředitele školy</w:t>
      </w:r>
      <w:r w:rsidRPr="009D669A">
        <w:rPr>
          <w:szCs w:val="20"/>
        </w:rPr>
        <w:t xml:space="preserve"> může žáku udělit ředitel na základě vlastního rozhodnutí nebo na základě podnětu ostatních pedagogických pracovníků, či jiné fyzické osoby, a to po projednání v pedagogické radě</w:t>
      </w:r>
      <w:r>
        <w:rPr>
          <w:szCs w:val="20"/>
        </w:rPr>
        <w:t xml:space="preserve"> </w:t>
      </w:r>
      <w:r w:rsidRPr="009D669A">
        <w:rPr>
          <w:szCs w:val="20"/>
        </w:rPr>
        <w:t>(např. za mimořádný projev lidskosti, občanské nebo školní iniciativy, záslužný nebo statečný čin nebo za dlouhodobou úspěšnou práci).</w:t>
      </w:r>
    </w:p>
    <w:p w14:paraId="1E9F7869" w14:textId="77777777" w:rsidR="005E4A4E" w:rsidRPr="009D669A" w:rsidRDefault="005E4A4E" w:rsidP="005E4A4E">
      <w:pPr>
        <w:jc w:val="both"/>
        <w:rPr>
          <w:szCs w:val="20"/>
        </w:rPr>
      </w:pPr>
    </w:p>
    <w:p w14:paraId="66DB1D1F" w14:textId="77777777" w:rsidR="005E4A4E" w:rsidRPr="009D669A" w:rsidRDefault="005E4A4E" w:rsidP="005E4A4E">
      <w:pPr>
        <w:jc w:val="both"/>
        <w:rPr>
          <w:b/>
          <w:szCs w:val="20"/>
          <w:u w:val="single"/>
        </w:rPr>
      </w:pPr>
    </w:p>
    <w:p w14:paraId="7EF92B50" w14:textId="77777777" w:rsidR="005E4A4E" w:rsidRPr="009D669A" w:rsidRDefault="005E4A4E" w:rsidP="005E4A4E">
      <w:pPr>
        <w:jc w:val="both"/>
        <w:rPr>
          <w:szCs w:val="20"/>
        </w:rPr>
      </w:pPr>
      <w:r w:rsidRPr="009D669A">
        <w:rPr>
          <w:b/>
          <w:szCs w:val="20"/>
        </w:rPr>
        <w:t>Při porušení povinností</w:t>
      </w:r>
      <w:r w:rsidRPr="009D669A">
        <w:rPr>
          <w:szCs w:val="20"/>
        </w:rPr>
        <w:t xml:space="preserve"> stanovených školním řádem lze podle závažnosti tohoto porušení žákovi uložit:</w:t>
      </w:r>
    </w:p>
    <w:p w14:paraId="37FFA256" w14:textId="77777777" w:rsidR="005E4A4E" w:rsidRPr="009D669A" w:rsidRDefault="005E4A4E" w:rsidP="005E4A4E">
      <w:pPr>
        <w:jc w:val="both"/>
        <w:rPr>
          <w:sz w:val="16"/>
          <w:szCs w:val="20"/>
        </w:rPr>
      </w:pPr>
    </w:p>
    <w:p w14:paraId="650383E6" w14:textId="77777777" w:rsidR="005E4A4E" w:rsidRPr="009D669A" w:rsidRDefault="005E4A4E" w:rsidP="005E4A4E">
      <w:pPr>
        <w:numPr>
          <w:ilvl w:val="0"/>
          <w:numId w:val="10"/>
        </w:numPr>
        <w:jc w:val="both"/>
        <w:rPr>
          <w:szCs w:val="20"/>
        </w:rPr>
      </w:pPr>
      <w:r w:rsidRPr="009D669A">
        <w:rPr>
          <w:szCs w:val="20"/>
        </w:rPr>
        <w:t>napomenutí třídního učitele</w:t>
      </w:r>
    </w:p>
    <w:p w14:paraId="52E7F368" w14:textId="77777777" w:rsidR="005E4A4E" w:rsidRPr="009D669A" w:rsidRDefault="005E4A4E" w:rsidP="005E4A4E">
      <w:pPr>
        <w:numPr>
          <w:ilvl w:val="0"/>
          <w:numId w:val="10"/>
        </w:numPr>
        <w:jc w:val="both"/>
        <w:rPr>
          <w:szCs w:val="20"/>
        </w:rPr>
      </w:pPr>
      <w:r w:rsidRPr="009D669A">
        <w:rPr>
          <w:szCs w:val="20"/>
        </w:rPr>
        <w:t>důtku třídního učitele</w:t>
      </w:r>
    </w:p>
    <w:p w14:paraId="2771C95B" w14:textId="77777777" w:rsidR="005E4A4E" w:rsidRPr="009D669A" w:rsidRDefault="005E4A4E" w:rsidP="005E4A4E">
      <w:pPr>
        <w:numPr>
          <w:ilvl w:val="0"/>
          <w:numId w:val="10"/>
        </w:numPr>
        <w:jc w:val="both"/>
        <w:rPr>
          <w:szCs w:val="20"/>
        </w:rPr>
      </w:pPr>
      <w:r w:rsidRPr="009D669A">
        <w:rPr>
          <w:szCs w:val="20"/>
        </w:rPr>
        <w:t>důtku ředitele školy.</w:t>
      </w:r>
    </w:p>
    <w:p w14:paraId="5346631A" w14:textId="77777777" w:rsidR="005E4A4E" w:rsidRPr="009D669A" w:rsidRDefault="005E4A4E" w:rsidP="005E4A4E">
      <w:pPr>
        <w:jc w:val="both"/>
        <w:rPr>
          <w:sz w:val="16"/>
          <w:szCs w:val="20"/>
        </w:rPr>
      </w:pPr>
    </w:p>
    <w:p w14:paraId="4E54BB61" w14:textId="77777777" w:rsidR="005E4A4E" w:rsidRPr="009D669A" w:rsidRDefault="005E4A4E" w:rsidP="005E4A4E">
      <w:pPr>
        <w:jc w:val="both"/>
        <w:rPr>
          <w:szCs w:val="20"/>
        </w:rPr>
      </w:pPr>
      <w:r w:rsidRPr="009D669A">
        <w:rPr>
          <w:szCs w:val="20"/>
        </w:rPr>
        <w:t>Třídní učitel neprodleně oznámí, prokazatelným způsobem, žákovi a zákonnému zástupci udělení pochvaly a jiného ocenění nebo uložení napomenutí nebo důtky a důvody pro jejich udělení Veškerá výchovná opatření jsou zapsána v katalogovém listu a uvedena v zápisu z</w:t>
      </w:r>
      <w:r>
        <w:rPr>
          <w:szCs w:val="20"/>
        </w:rPr>
        <w:t> </w:t>
      </w:r>
      <w:r w:rsidRPr="009D669A">
        <w:rPr>
          <w:szCs w:val="20"/>
        </w:rPr>
        <w:t>pedagogické rady školy.</w:t>
      </w:r>
    </w:p>
    <w:p w14:paraId="23A55766" w14:textId="77777777" w:rsidR="005E4A4E" w:rsidRPr="009D669A" w:rsidRDefault="005E4A4E" w:rsidP="005E4A4E">
      <w:pPr>
        <w:jc w:val="both"/>
        <w:rPr>
          <w:szCs w:val="20"/>
        </w:rPr>
      </w:pPr>
    </w:p>
    <w:p w14:paraId="1916B1C2" w14:textId="77777777" w:rsidR="005E4A4E" w:rsidRPr="009D669A" w:rsidRDefault="005E4A4E" w:rsidP="005E4A4E">
      <w:pPr>
        <w:jc w:val="both"/>
        <w:rPr>
          <w:szCs w:val="20"/>
        </w:rPr>
      </w:pPr>
    </w:p>
    <w:p w14:paraId="16AE20D1" w14:textId="77777777" w:rsidR="005E4A4E" w:rsidRPr="00764CFF" w:rsidRDefault="005E4A4E" w:rsidP="005E4A4E">
      <w:pPr>
        <w:jc w:val="both"/>
        <w:rPr>
          <w:b/>
          <w:i/>
          <w:iCs/>
          <w:szCs w:val="20"/>
        </w:rPr>
      </w:pPr>
      <w:r w:rsidRPr="00764CFF">
        <w:rPr>
          <w:b/>
          <w:i/>
          <w:iCs/>
          <w:szCs w:val="20"/>
        </w:rPr>
        <w:t>Stupně závažnosti porušení kázně a školního řádu jsou odstupňovány takto:</w:t>
      </w:r>
    </w:p>
    <w:p w14:paraId="312DB463" w14:textId="77777777" w:rsidR="005E4A4E" w:rsidRPr="009D669A" w:rsidRDefault="005E4A4E" w:rsidP="005E4A4E">
      <w:pPr>
        <w:jc w:val="both"/>
        <w:rPr>
          <w:b/>
          <w:szCs w:val="20"/>
        </w:rPr>
      </w:pPr>
    </w:p>
    <w:p w14:paraId="416E183A" w14:textId="77777777" w:rsidR="005E4A4E" w:rsidRPr="009D669A" w:rsidRDefault="005E4A4E" w:rsidP="005E4A4E">
      <w:pPr>
        <w:numPr>
          <w:ilvl w:val="0"/>
          <w:numId w:val="9"/>
        </w:numPr>
        <w:tabs>
          <w:tab w:val="num" w:pos="720"/>
        </w:tabs>
        <w:ind w:left="720"/>
        <w:jc w:val="both"/>
        <w:rPr>
          <w:szCs w:val="20"/>
        </w:rPr>
      </w:pPr>
      <w:r w:rsidRPr="009D669A">
        <w:rPr>
          <w:szCs w:val="20"/>
        </w:rPr>
        <w:t>méně závažné porušení kázně a školního řádu</w:t>
      </w:r>
    </w:p>
    <w:p w14:paraId="37A42FE1" w14:textId="77777777" w:rsidR="005E4A4E" w:rsidRPr="009D669A" w:rsidRDefault="005E4A4E" w:rsidP="005E4A4E">
      <w:pPr>
        <w:numPr>
          <w:ilvl w:val="0"/>
          <w:numId w:val="9"/>
        </w:numPr>
        <w:tabs>
          <w:tab w:val="num" w:pos="720"/>
        </w:tabs>
        <w:ind w:left="720"/>
        <w:jc w:val="both"/>
        <w:rPr>
          <w:szCs w:val="20"/>
        </w:rPr>
      </w:pPr>
      <w:r w:rsidRPr="009D669A">
        <w:rPr>
          <w:szCs w:val="20"/>
        </w:rPr>
        <w:t>závažné porušení kázně a školního řádu</w:t>
      </w:r>
    </w:p>
    <w:p w14:paraId="30CD972B" w14:textId="77777777" w:rsidR="005E4A4E" w:rsidRPr="009D669A" w:rsidRDefault="005E4A4E" w:rsidP="005E4A4E">
      <w:pPr>
        <w:numPr>
          <w:ilvl w:val="0"/>
          <w:numId w:val="9"/>
        </w:numPr>
        <w:tabs>
          <w:tab w:val="num" w:pos="720"/>
        </w:tabs>
        <w:ind w:left="720"/>
        <w:jc w:val="both"/>
        <w:rPr>
          <w:szCs w:val="20"/>
        </w:rPr>
      </w:pPr>
      <w:r w:rsidRPr="009D669A">
        <w:rPr>
          <w:szCs w:val="20"/>
        </w:rPr>
        <w:t>hrubé porušení kázně a školního řádu</w:t>
      </w:r>
    </w:p>
    <w:p w14:paraId="5A2D0A96" w14:textId="77777777" w:rsidR="005E4A4E" w:rsidRDefault="005E4A4E" w:rsidP="005E4A4E">
      <w:pPr>
        <w:jc w:val="both"/>
        <w:rPr>
          <w:sz w:val="16"/>
          <w:szCs w:val="20"/>
        </w:rPr>
      </w:pPr>
    </w:p>
    <w:p w14:paraId="0CFBFEA7" w14:textId="77777777" w:rsidR="005E4A4E" w:rsidRPr="009D669A" w:rsidRDefault="005E4A4E" w:rsidP="005E4A4E">
      <w:pPr>
        <w:jc w:val="both"/>
        <w:rPr>
          <w:sz w:val="16"/>
          <w:szCs w:val="20"/>
        </w:rPr>
      </w:pPr>
    </w:p>
    <w:p w14:paraId="3A64FE32" w14:textId="77777777" w:rsidR="005E4A4E" w:rsidRPr="009D669A" w:rsidRDefault="005E4A4E" w:rsidP="005E4A4E">
      <w:pPr>
        <w:keepNext/>
        <w:spacing w:before="100" w:after="100"/>
        <w:jc w:val="both"/>
        <w:rPr>
          <w:b/>
          <w:i/>
          <w:snapToGrid w:val="0"/>
          <w:kern w:val="36"/>
          <w:szCs w:val="20"/>
        </w:rPr>
      </w:pPr>
      <w:bookmarkStart w:id="3" w:name="_Toc171819992"/>
      <w:bookmarkStart w:id="4" w:name="_Toc171824289"/>
      <w:r w:rsidRPr="009D669A">
        <w:rPr>
          <w:b/>
          <w:i/>
          <w:snapToGrid w:val="0"/>
          <w:kern w:val="36"/>
          <w:szCs w:val="20"/>
        </w:rPr>
        <w:t>Méně závažné porušení školního řádu</w:t>
      </w:r>
      <w:bookmarkEnd w:id="3"/>
      <w:bookmarkEnd w:id="4"/>
    </w:p>
    <w:p w14:paraId="4F78A07A" w14:textId="77777777" w:rsidR="005E4A4E" w:rsidRPr="009D669A" w:rsidRDefault="005E4A4E" w:rsidP="005E4A4E">
      <w:pPr>
        <w:jc w:val="both"/>
        <w:rPr>
          <w:szCs w:val="20"/>
        </w:rPr>
      </w:pPr>
      <w:r w:rsidRPr="009D669A">
        <w:rPr>
          <w:szCs w:val="20"/>
        </w:rPr>
        <w:t xml:space="preserve">Méně závažná porušení školního řádu jsou drobnější vědomá provinění proti školnímu řádu. </w:t>
      </w:r>
    </w:p>
    <w:p w14:paraId="61B139C4" w14:textId="77777777" w:rsidR="005E4A4E" w:rsidRPr="009D669A" w:rsidRDefault="005E4A4E" w:rsidP="005E4A4E">
      <w:pPr>
        <w:jc w:val="both"/>
        <w:rPr>
          <w:szCs w:val="20"/>
        </w:rPr>
      </w:pPr>
    </w:p>
    <w:p w14:paraId="6701FF0C" w14:textId="77777777" w:rsidR="005E4A4E" w:rsidRPr="009D669A" w:rsidRDefault="005E4A4E" w:rsidP="005E4A4E">
      <w:pPr>
        <w:jc w:val="both"/>
        <w:rPr>
          <w:szCs w:val="20"/>
        </w:rPr>
      </w:pPr>
      <w:r w:rsidRPr="009D669A">
        <w:rPr>
          <w:szCs w:val="20"/>
        </w:rPr>
        <w:t>Za méně závažná porušení školního řádu se považují zejména:</w:t>
      </w:r>
    </w:p>
    <w:p w14:paraId="52A2704F" w14:textId="77777777" w:rsidR="005E4A4E" w:rsidRPr="009D669A" w:rsidRDefault="005E4A4E" w:rsidP="005E4A4E">
      <w:pPr>
        <w:numPr>
          <w:ilvl w:val="0"/>
          <w:numId w:val="10"/>
        </w:numPr>
        <w:jc w:val="both"/>
        <w:rPr>
          <w:szCs w:val="20"/>
        </w:rPr>
      </w:pPr>
      <w:r w:rsidRPr="009D669A">
        <w:rPr>
          <w:szCs w:val="20"/>
        </w:rPr>
        <w:t xml:space="preserve">neuctivé chování k pracovníkům školy </w:t>
      </w:r>
    </w:p>
    <w:p w14:paraId="3CBB77B1" w14:textId="77777777" w:rsidR="005E4A4E" w:rsidRPr="009D669A" w:rsidRDefault="005E4A4E" w:rsidP="005E4A4E">
      <w:pPr>
        <w:numPr>
          <w:ilvl w:val="0"/>
          <w:numId w:val="10"/>
        </w:numPr>
        <w:jc w:val="both"/>
        <w:rPr>
          <w:szCs w:val="20"/>
        </w:rPr>
      </w:pPr>
      <w:r w:rsidRPr="009D669A">
        <w:rPr>
          <w:szCs w:val="20"/>
        </w:rPr>
        <w:t>nevhodná úprava zevnějšku</w:t>
      </w:r>
    </w:p>
    <w:p w14:paraId="7EEB97D7" w14:textId="77777777" w:rsidR="005E4A4E" w:rsidRPr="009D669A" w:rsidRDefault="005E4A4E" w:rsidP="005E4A4E">
      <w:pPr>
        <w:numPr>
          <w:ilvl w:val="0"/>
          <w:numId w:val="10"/>
        </w:numPr>
        <w:jc w:val="both"/>
        <w:rPr>
          <w:szCs w:val="20"/>
        </w:rPr>
      </w:pPr>
      <w:r w:rsidRPr="009D669A">
        <w:rPr>
          <w:szCs w:val="20"/>
        </w:rPr>
        <w:lastRenderedPageBreak/>
        <w:t>nepřezouvání se</w:t>
      </w:r>
    </w:p>
    <w:p w14:paraId="2F2D0B71" w14:textId="77777777" w:rsidR="005E4A4E" w:rsidRPr="009D669A" w:rsidRDefault="005E4A4E" w:rsidP="005E4A4E">
      <w:pPr>
        <w:numPr>
          <w:ilvl w:val="0"/>
          <w:numId w:val="10"/>
        </w:numPr>
        <w:jc w:val="both"/>
        <w:rPr>
          <w:szCs w:val="20"/>
        </w:rPr>
      </w:pPr>
      <w:r w:rsidRPr="009D669A">
        <w:rPr>
          <w:szCs w:val="20"/>
        </w:rPr>
        <w:t>nepřipravenost na výuku (nenošení pomůcek a úloh)</w:t>
      </w:r>
    </w:p>
    <w:p w14:paraId="6E1CBD19" w14:textId="77777777" w:rsidR="005E4A4E" w:rsidRPr="009D669A" w:rsidRDefault="005E4A4E" w:rsidP="005E4A4E">
      <w:pPr>
        <w:numPr>
          <w:ilvl w:val="0"/>
          <w:numId w:val="10"/>
        </w:numPr>
        <w:jc w:val="both"/>
        <w:rPr>
          <w:szCs w:val="20"/>
        </w:rPr>
      </w:pPr>
      <w:r w:rsidRPr="009D669A">
        <w:rPr>
          <w:szCs w:val="20"/>
        </w:rPr>
        <w:t>pozdní příchody do výuky</w:t>
      </w:r>
    </w:p>
    <w:p w14:paraId="5F8F5A1F" w14:textId="77777777" w:rsidR="005E4A4E" w:rsidRPr="009D669A" w:rsidRDefault="005E4A4E" w:rsidP="005E4A4E">
      <w:pPr>
        <w:numPr>
          <w:ilvl w:val="0"/>
          <w:numId w:val="10"/>
        </w:numPr>
        <w:jc w:val="both"/>
        <w:rPr>
          <w:szCs w:val="20"/>
        </w:rPr>
      </w:pPr>
      <w:r w:rsidRPr="009D669A">
        <w:rPr>
          <w:szCs w:val="20"/>
        </w:rPr>
        <w:t>rušení výuky např. používáním mobilního telefonu</w:t>
      </w:r>
    </w:p>
    <w:p w14:paraId="198142C9" w14:textId="77777777" w:rsidR="005E4A4E" w:rsidRPr="009D669A" w:rsidRDefault="005E4A4E" w:rsidP="005E4A4E">
      <w:pPr>
        <w:numPr>
          <w:ilvl w:val="0"/>
          <w:numId w:val="10"/>
        </w:numPr>
        <w:jc w:val="both"/>
        <w:rPr>
          <w:szCs w:val="20"/>
        </w:rPr>
      </w:pPr>
      <w:r w:rsidRPr="009D669A">
        <w:rPr>
          <w:szCs w:val="20"/>
        </w:rPr>
        <w:t>nerespektování pokynů pedagoga při výuce i mimo ni</w:t>
      </w:r>
    </w:p>
    <w:p w14:paraId="0EEBE599" w14:textId="77777777" w:rsidR="005E4A4E" w:rsidRPr="009D669A" w:rsidRDefault="005E4A4E" w:rsidP="005E4A4E">
      <w:pPr>
        <w:numPr>
          <w:ilvl w:val="0"/>
          <w:numId w:val="10"/>
        </w:numPr>
        <w:jc w:val="both"/>
        <w:rPr>
          <w:szCs w:val="20"/>
        </w:rPr>
      </w:pPr>
      <w:r w:rsidRPr="009D669A">
        <w:rPr>
          <w:szCs w:val="20"/>
        </w:rPr>
        <w:t>neomluvená absence v rozsahu do 1 vyučovacího dne</w:t>
      </w:r>
    </w:p>
    <w:p w14:paraId="0AD3EA7D" w14:textId="77777777" w:rsidR="005E4A4E" w:rsidRPr="009D669A" w:rsidRDefault="005E4A4E" w:rsidP="005E4A4E">
      <w:pPr>
        <w:numPr>
          <w:ilvl w:val="0"/>
          <w:numId w:val="10"/>
        </w:numPr>
        <w:jc w:val="both"/>
        <w:rPr>
          <w:szCs w:val="20"/>
        </w:rPr>
      </w:pPr>
      <w:r w:rsidRPr="009D669A">
        <w:rPr>
          <w:szCs w:val="20"/>
        </w:rPr>
        <w:t>nedbalostní chování k zařízení školy, znečišťování školy a okolí</w:t>
      </w:r>
    </w:p>
    <w:p w14:paraId="7ED770F5" w14:textId="77777777" w:rsidR="005E4A4E" w:rsidRPr="009D669A" w:rsidRDefault="005E4A4E" w:rsidP="005E4A4E">
      <w:pPr>
        <w:jc w:val="both"/>
        <w:rPr>
          <w:szCs w:val="20"/>
        </w:rPr>
      </w:pPr>
    </w:p>
    <w:p w14:paraId="2A156602" w14:textId="77777777" w:rsidR="005E4A4E" w:rsidRPr="009D669A" w:rsidRDefault="005E4A4E" w:rsidP="005E4A4E">
      <w:pPr>
        <w:jc w:val="both"/>
        <w:rPr>
          <w:szCs w:val="20"/>
        </w:rPr>
      </w:pPr>
      <w:r w:rsidRPr="009D669A">
        <w:rPr>
          <w:szCs w:val="20"/>
        </w:rPr>
        <w:t xml:space="preserve">Za méně závažná porušení kázně může být uděleno napomenutí, důtka třídního učitele nebo důtka ředitele školy (resp. 2. stupeň z chování), a to dle stupně závažnosti. </w:t>
      </w:r>
    </w:p>
    <w:p w14:paraId="11F73013" w14:textId="77777777" w:rsidR="005E4A4E" w:rsidRPr="009D669A" w:rsidRDefault="005E4A4E" w:rsidP="005E4A4E">
      <w:pPr>
        <w:jc w:val="both"/>
        <w:rPr>
          <w:szCs w:val="20"/>
        </w:rPr>
      </w:pPr>
    </w:p>
    <w:p w14:paraId="52FBF81B" w14:textId="77777777" w:rsidR="005E4A4E" w:rsidRPr="009D669A" w:rsidRDefault="005E4A4E" w:rsidP="005E4A4E">
      <w:pPr>
        <w:keepNext/>
        <w:spacing w:before="100" w:after="120"/>
        <w:jc w:val="both"/>
        <w:rPr>
          <w:b/>
          <w:i/>
          <w:snapToGrid w:val="0"/>
          <w:kern w:val="36"/>
          <w:szCs w:val="20"/>
        </w:rPr>
      </w:pPr>
      <w:bookmarkStart w:id="5" w:name="_Toc171819993"/>
      <w:bookmarkStart w:id="6" w:name="_Toc171824290"/>
      <w:r w:rsidRPr="009D669A">
        <w:rPr>
          <w:b/>
          <w:i/>
          <w:snapToGrid w:val="0"/>
          <w:kern w:val="36"/>
          <w:szCs w:val="20"/>
        </w:rPr>
        <w:t>Závažné porušení školního řádu</w:t>
      </w:r>
      <w:bookmarkEnd w:id="5"/>
      <w:bookmarkEnd w:id="6"/>
    </w:p>
    <w:p w14:paraId="276A0E49" w14:textId="77777777" w:rsidR="005E4A4E" w:rsidRPr="009D669A" w:rsidRDefault="005E4A4E" w:rsidP="005E4A4E">
      <w:pPr>
        <w:jc w:val="both"/>
        <w:rPr>
          <w:szCs w:val="20"/>
        </w:rPr>
      </w:pPr>
      <w:r w:rsidRPr="009D669A">
        <w:rPr>
          <w:szCs w:val="20"/>
        </w:rPr>
        <w:t>Závažná porušení školního řádu narušují výuku, výchovu a chod školy.</w:t>
      </w:r>
    </w:p>
    <w:p w14:paraId="2AB2BE45" w14:textId="77777777" w:rsidR="005E4A4E" w:rsidRPr="009D669A" w:rsidRDefault="005E4A4E" w:rsidP="005E4A4E">
      <w:pPr>
        <w:jc w:val="both"/>
        <w:rPr>
          <w:szCs w:val="20"/>
        </w:rPr>
      </w:pPr>
      <w:r w:rsidRPr="009D669A">
        <w:rPr>
          <w:szCs w:val="20"/>
        </w:rPr>
        <w:t>Za závažná porušení školního řádu se považují:</w:t>
      </w:r>
    </w:p>
    <w:p w14:paraId="263A15F0" w14:textId="77777777" w:rsidR="005E4A4E" w:rsidRPr="009D669A" w:rsidRDefault="005E4A4E" w:rsidP="005E4A4E">
      <w:pPr>
        <w:jc w:val="both"/>
        <w:rPr>
          <w:sz w:val="16"/>
          <w:szCs w:val="20"/>
        </w:rPr>
      </w:pPr>
    </w:p>
    <w:p w14:paraId="1D686CDC" w14:textId="77777777" w:rsidR="005E4A4E" w:rsidRPr="009D669A" w:rsidRDefault="005E4A4E" w:rsidP="005E4A4E">
      <w:pPr>
        <w:numPr>
          <w:ilvl w:val="0"/>
          <w:numId w:val="10"/>
        </w:numPr>
        <w:jc w:val="both"/>
        <w:rPr>
          <w:szCs w:val="20"/>
        </w:rPr>
      </w:pPr>
      <w:r w:rsidRPr="009D669A">
        <w:rPr>
          <w:szCs w:val="20"/>
        </w:rPr>
        <w:t>opakované méně závažné porušování kázně přes opakovaná písemně doložená upozornění (zápisem nebo dopisem)</w:t>
      </w:r>
    </w:p>
    <w:p w14:paraId="4A24F123" w14:textId="77777777" w:rsidR="005E4A4E" w:rsidRPr="009D669A" w:rsidRDefault="005E4A4E" w:rsidP="005E4A4E">
      <w:pPr>
        <w:numPr>
          <w:ilvl w:val="0"/>
          <w:numId w:val="10"/>
        </w:numPr>
        <w:jc w:val="both"/>
        <w:rPr>
          <w:szCs w:val="20"/>
        </w:rPr>
      </w:pPr>
      <w:r w:rsidRPr="009D669A">
        <w:rPr>
          <w:szCs w:val="20"/>
        </w:rPr>
        <w:t>hrubé a agresivní chování k zaměstnancům školy</w:t>
      </w:r>
    </w:p>
    <w:p w14:paraId="0643B4EB" w14:textId="77777777" w:rsidR="005E4A4E" w:rsidRPr="009D669A" w:rsidRDefault="005E4A4E" w:rsidP="005E4A4E">
      <w:pPr>
        <w:numPr>
          <w:ilvl w:val="0"/>
          <w:numId w:val="10"/>
        </w:numPr>
        <w:jc w:val="both"/>
        <w:rPr>
          <w:szCs w:val="20"/>
        </w:rPr>
      </w:pPr>
      <w:r w:rsidRPr="009D669A">
        <w:rPr>
          <w:szCs w:val="20"/>
        </w:rPr>
        <w:t>úmyslné narušování výuky</w:t>
      </w:r>
    </w:p>
    <w:p w14:paraId="6E804FBE" w14:textId="77777777" w:rsidR="005E4A4E" w:rsidRPr="009D669A" w:rsidRDefault="005E4A4E" w:rsidP="005E4A4E">
      <w:pPr>
        <w:numPr>
          <w:ilvl w:val="0"/>
          <w:numId w:val="10"/>
        </w:numPr>
        <w:jc w:val="both"/>
        <w:rPr>
          <w:szCs w:val="20"/>
        </w:rPr>
      </w:pPr>
      <w:r w:rsidRPr="009D669A">
        <w:rPr>
          <w:szCs w:val="20"/>
        </w:rPr>
        <w:t xml:space="preserve">úmyslné poškozování inventáře školy včetně pomůcek a svěřeného materiálu </w:t>
      </w:r>
    </w:p>
    <w:p w14:paraId="4B802AF4" w14:textId="77777777" w:rsidR="005E4A4E" w:rsidRPr="009D669A" w:rsidRDefault="005E4A4E" w:rsidP="005E4A4E">
      <w:pPr>
        <w:numPr>
          <w:ilvl w:val="0"/>
          <w:numId w:val="10"/>
        </w:numPr>
        <w:jc w:val="both"/>
        <w:rPr>
          <w:szCs w:val="20"/>
        </w:rPr>
      </w:pPr>
      <w:r w:rsidRPr="009D669A">
        <w:rPr>
          <w:szCs w:val="20"/>
        </w:rPr>
        <w:t>nerespektování příkazu pedagoga</w:t>
      </w:r>
    </w:p>
    <w:p w14:paraId="0EFCA118" w14:textId="77777777" w:rsidR="005E4A4E" w:rsidRPr="009D669A" w:rsidRDefault="005E4A4E" w:rsidP="005E4A4E">
      <w:pPr>
        <w:numPr>
          <w:ilvl w:val="0"/>
          <w:numId w:val="10"/>
        </w:numPr>
        <w:jc w:val="both"/>
        <w:rPr>
          <w:szCs w:val="20"/>
        </w:rPr>
      </w:pPr>
      <w:r w:rsidRPr="009D669A">
        <w:rPr>
          <w:szCs w:val="20"/>
        </w:rPr>
        <w:t>dlouhodobá neomluvená absence (delší jak 10 hodin, nebo přes 2 vyučovací dny)</w:t>
      </w:r>
    </w:p>
    <w:p w14:paraId="0CBCD004" w14:textId="77777777" w:rsidR="005E4A4E" w:rsidRPr="009D669A" w:rsidRDefault="005E4A4E" w:rsidP="005E4A4E">
      <w:pPr>
        <w:numPr>
          <w:ilvl w:val="0"/>
          <w:numId w:val="10"/>
        </w:numPr>
        <w:jc w:val="both"/>
        <w:rPr>
          <w:szCs w:val="20"/>
        </w:rPr>
      </w:pPr>
      <w:r w:rsidRPr="009D669A">
        <w:rPr>
          <w:szCs w:val="20"/>
        </w:rPr>
        <w:t xml:space="preserve">kouření, požívání alkoholu, omamných a psychotropních látek ve škole a na školních akcích   </w:t>
      </w:r>
    </w:p>
    <w:p w14:paraId="4284E911" w14:textId="77777777" w:rsidR="005E4A4E" w:rsidRPr="009D669A" w:rsidRDefault="005E4A4E" w:rsidP="005E4A4E">
      <w:pPr>
        <w:numPr>
          <w:ilvl w:val="0"/>
          <w:numId w:val="10"/>
        </w:numPr>
        <w:jc w:val="both"/>
        <w:rPr>
          <w:szCs w:val="20"/>
        </w:rPr>
      </w:pPr>
      <w:r w:rsidRPr="009D669A">
        <w:rPr>
          <w:szCs w:val="20"/>
        </w:rPr>
        <w:t>úmyslné pozměnění programového vybavení školních počítačů a školní počítačové sítě</w:t>
      </w:r>
    </w:p>
    <w:p w14:paraId="7FEE132E" w14:textId="77777777" w:rsidR="005E4A4E" w:rsidRPr="009D669A" w:rsidRDefault="005E4A4E" w:rsidP="005E4A4E">
      <w:pPr>
        <w:numPr>
          <w:ilvl w:val="0"/>
          <w:numId w:val="10"/>
        </w:numPr>
        <w:jc w:val="both"/>
        <w:rPr>
          <w:szCs w:val="20"/>
        </w:rPr>
      </w:pPr>
      <w:r w:rsidRPr="009D669A">
        <w:rPr>
          <w:szCs w:val="20"/>
        </w:rPr>
        <w:t>úmyslné nepravdivé obviňování, drobné krádeže, hrubé chování a šikanování spolužáků</w:t>
      </w:r>
    </w:p>
    <w:p w14:paraId="6B62BC07" w14:textId="77777777" w:rsidR="005E4A4E" w:rsidRPr="009D669A" w:rsidRDefault="005E4A4E" w:rsidP="005E4A4E">
      <w:pPr>
        <w:jc w:val="both"/>
        <w:rPr>
          <w:sz w:val="16"/>
          <w:szCs w:val="20"/>
        </w:rPr>
      </w:pPr>
    </w:p>
    <w:p w14:paraId="45D43D2C" w14:textId="77777777" w:rsidR="005E4A4E" w:rsidRPr="009D669A" w:rsidRDefault="005E4A4E" w:rsidP="005E4A4E">
      <w:pPr>
        <w:jc w:val="both"/>
        <w:rPr>
          <w:szCs w:val="20"/>
        </w:rPr>
      </w:pPr>
      <w:r w:rsidRPr="009D669A">
        <w:rPr>
          <w:szCs w:val="20"/>
        </w:rPr>
        <w:t>Za závažná porušení školního řádu může být udělena důtka ředitele školy nebo 2.</w:t>
      </w:r>
      <w:r>
        <w:rPr>
          <w:szCs w:val="20"/>
        </w:rPr>
        <w:t xml:space="preserve"> –</w:t>
      </w:r>
      <w:r w:rsidRPr="009D669A">
        <w:rPr>
          <w:szCs w:val="20"/>
        </w:rPr>
        <w:t xml:space="preserve"> 3.</w:t>
      </w:r>
      <w:r>
        <w:rPr>
          <w:szCs w:val="20"/>
        </w:rPr>
        <w:t xml:space="preserve"> </w:t>
      </w:r>
      <w:r w:rsidRPr="009D669A">
        <w:rPr>
          <w:szCs w:val="20"/>
        </w:rPr>
        <w:t>stupeň z</w:t>
      </w:r>
      <w:r>
        <w:rPr>
          <w:szCs w:val="20"/>
        </w:rPr>
        <w:t> </w:t>
      </w:r>
      <w:r w:rsidRPr="009D669A">
        <w:rPr>
          <w:szCs w:val="20"/>
        </w:rPr>
        <w:t>chování, a to dle stupně závažnosti.</w:t>
      </w:r>
    </w:p>
    <w:p w14:paraId="7A3B98B9" w14:textId="77777777" w:rsidR="005E4A4E" w:rsidRPr="009D669A" w:rsidRDefault="005E4A4E" w:rsidP="005E4A4E">
      <w:pPr>
        <w:jc w:val="both"/>
        <w:rPr>
          <w:szCs w:val="20"/>
        </w:rPr>
      </w:pPr>
    </w:p>
    <w:p w14:paraId="5B5EE5F2" w14:textId="77777777" w:rsidR="005E4A4E" w:rsidRPr="009D669A" w:rsidRDefault="005E4A4E" w:rsidP="005E4A4E">
      <w:pPr>
        <w:keepNext/>
        <w:spacing w:before="100" w:after="120"/>
        <w:jc w:val="both"/>
        <w:rPr>
          <w:b/>
          <w:i/>
          <w:snapToGrid w:val="0"/>
          <w:kern w:val="36"/>
          <w:szCs w:val="20"/>
        </w:rPr>
      </w:pPr>
      <w:bookmarkStart w:id="7" w:name="_Toc171819994"/>
      <w:bookmarkStart w:id="8" w:name="_Toc171824291"/>
      <w:r w:rsidRPr="009D669A">
        <w:rPr>
          <w:b/>
          <w:i/>
          <w:snapToGrid w:val="0"/>
          <w:kern w:val="36"/>
          <w:szCs w:val="20"/>
        </w:rPr>
        <w:t>Hrubé porušení školního řádu</w:t>
      </w:r>
      <w:bookmarkEnd w:id="7"/>
      <w:bookmarkEnd w:id="8"/>
    </w:p>
    <w:p w14:paraId="62A84EC0" w14:textId="77777777" w:rsidR="005E4A4E" w:rsidRPr="009D669A" w:rsidRDefault="005E4A4E" w:rsidP="005E4A4E">
      <w:pPr>
        <w:jc w:val="both"/>
        <w:rPr>
          <w:szCs w:val="20"/>
        </w:rPr>
      </w:pPr>
      <w:r w:rsidRPr="009D669A">
        <w:rPr>
          <w:szCs w:val="20"/>
        </w:rPr>
        <w:t>Hrubé porušení kázně narušuje sociální klima školy a třídního kolektivu.</w:t>
      </w:r>
    </w:p>
    <w:p w14:paraId="6DE213C8" w14:textId="77777777" w:rsidR="005E4A4E" w:rsidRPr="009D669A" w:rsidRDefault="005E4A4E" w:rsidP="005E4A4E">
      <w:pPr>
        <w:jc w:val="both"/>
        <w:rPr>
          <w:szCs w:val="20"/>
        </w:rPr>
      </w:pPr>
      <w:r w:rsidRPr="009D669A">
        <w:rPr>
          <w:szCs w:val="20"/>
        </w:rPr>
        <w:t>Za hrubé porušení kázně se považuje:</w:t>
      </w:r>
    </w:p>
    <w:p w14:paraId="151DDF69" w14:textId="77777777" w:rsidR="005E4A4E" w:rsidRPr="009D669A" w:rsidRDefault="005E4A4E" w:rsidP="005E4A4E">
      <w:pPr>
        <w:numPr>
          <w:ilvl w:val="0"/>
          <w:numId w:val="10"/>
        </w:numPr>
        <w:jc w:val="both"/>
        <w:rPr>
          <w:szCs w:val="20"/>
        </w:rPr>
      </w:pPr>
      <w:r w:rsidRPr="009D669A">
        <w:rPr>
          <w:szCs w:val="20"/>
        </w:rPr>
        <w:t>fyzické napadení spolužáka nebo zaměstnance školy</w:t>
      </w:r>
    </w:p>
    <w:p w14:paraId="36108D72" w14:textId="77777777" w:rsidR="005E4A4E" w:rsidRPr="009D669A" w:rsidRDefault="005E4A4E" w:rsidP="005E4A4E">
      <w:pPr>
        <w:numPr>
          <w:ilvl w:val="0"/>
          <w:numId w:val="10"/>
        </w:numPr>
        <w:jc w:val="both"/>
        <w:rPr>
          <w:szCs w:val="20"/>
        </w:rPr>
      </w:pPr>
      <w:r w:rsidRPr="009D669A">
        <w:rPr>
          <w:szCs w:val="20"/>
        </w:rPr>
        <w:t>úmyslné způsobení újmy na zdraví jiné osobě</w:t>
      </w:r>
    </w:p>
    <w:p w14:paraId="340F2123" w14:textId="77777777" w:rsidR="005E4A4E" w:rsidRPr="009D669A" w:rsidRDefault="005E4A4E" w:rsidP="005E4A4E">
      <w:pPr>
        <w:numPr>
          <w:ilvl w:val="0"/>
          <w:numId w:val="10"/>
        </w:numPr>
        <w:jc w:val="both"/>
        <w:rPr>
          <w:szCs w:val="20"/>
        </w:rPr>
      </w:pPr>
      <w:r w:rsidRPr="009D669A">
        <w:rPr>
          <w:szCs w:val="20"/>
        </w:rPr>
        <w:t>krádež nebo úmyslné poškození inventáře, pomůcek a materiálu školy ve větším rozsahu</w:t>
      </w:r>
    </w:p>
    <w:p w14:paraId="43770392" w14:textId="77777777" w:rsidR="005E4A4E" w:rsidRPr="009D669A" w:rsidRDefault="005E4A4E" w:rsidP="005E4A4E">
      <w:pPr>
        <w:numPr>
          <w:ilvl w:val="0"/>
          <w:numId w:val="10"/>
        </w:numPr>
        <w:jc w:val="both"/>
        <w:rPr>
          <w:szCs w:val="20"/>
        </w:rPr>
      </w:pPr>
      <w:r w:rsidRPr="009D669A">
        <w:rPr>
          <w:szCs w:val="20"/>
        </w:rPr>
        <w:t>manipulace s drogami, zbraněmi ve škole a na školních akcích</w:t>
      </w:r>
    </w:p>
    <w:p w14:paraId="47D0D94C" w14:textId="77777777" w:rsidR="005E4A4E" w:rsidRPr="009D669A" w:rsidRDefault="005E4A4E" w:rsidP="005E4A4E">
      <w:pPr>
        <w:jc w:val="both"/>
        <w:rPr>
          <w:sz w:val="16"/>
          <w:szCs w:val="20"/>
        </w:rPr>
      </w:pPr>
    </w:p>
    <w:p w14:paraId="322D099C" w14:textId="77777777" w:rsidR="005E4A4E" w:rsidRPr="009D669A" w:rsidRDefault="005E4A4E" w:rsidP="005E4A4E">
      <w:pPr>
        <w:jc w:val="both"/>
        <w:rPr>
          <w:szCs w:val="20"/>
        </w:rPr>
      </w:pPr>
      <w:r w:rsidRPr="009D669A">
        <w:rPr>
          <w:szCs w:val="20"/>
        </w:rPr>
        <w:t>Za hrubé porušení školního řádu může být udělen 3. stupeň z chování.</w:t>
      </w:r>
    </w:p>
    <w:p w14:paraId="04D666B7" w14:textId="77777777" w:rsidR="005E4A4E" w:rsidRPr="009D669A" w:rsidRDefault="005E4A4E" w:rsidP="005E4A4E">
      <w:pPr>
        <w:jc w:val="both"/>
        <w:rPr>
          <w:sz w:val="16"/>
          <w:szCs w:val="20"/>
        </w:rPr>
      </w:pPr>
    </w:p>
    <w:p w14:paraId="302F2112" w14:textId="77777777" w:rsidR="005E4A4E" w:rsidRDefault="005E4A4E" w:rsidP="005E4A4E">
      <w:pPr>
        <w:jc w:val="both"/>
        <w:rPr>
          <w:sz w:val="20"/>
          <w:szCs w:val="20"/>
        </w:rPr>
      </w:pPr>
    </w:p>
    <w:p w14:paraId="1B1477EC" w14:textId="77777777" w:rsidR="005E4A4E" w:rsidRPr="00764CFF" w:rsidRDefault="005E4A4E" w:rsidP="005E4A4E">
      <w:pPr>
        <w:keepNext/>
        <w:spacing w:before="100" w:after="100"/>
        <w:jc w:val="both"/>
        <w:rPr>
          <w:b/>
          <w:i/>
          <w:iCs/>
          <w:snapToGrid w:val="0"/>
          <w:kern w:val="36"/>
        </w:rPr>
      </w:pPr>
      <w:bookmarkStart w:id="9" w:name="_Toc171819996"/>
      <w:r w:rsidRPr="00764CFF">
        <w:rPr>
          <w:b/>
          <w:i/>
          <w:iCs/>
          <w:snapToGrid w:val="0"/>
          <w:kern w:val="36"/>
        </w:rPr>
        <w:t>Celkové hodnocení žáka</w:t>
      </w:r>
      <w:bookmarkEnd w:id="9"/>
    </w:p>
    <w:p w14:paraId="7B495E0A" w14:textId="77777777" w:rsidR="005E4A4E" w:rsidRPr="009D669A" w:rsidRDefault="005E4A4E" w:rsidP="005E4A4E">
      <w:pPr>
        <w:numPr>
          <w:ilvl w:val="0"/>
          <w:numId w:val="11"/>
        </w:numPr>
        <w:jc w:val="both"/>
        <w:rPr>
          <w:szCs w:val="20"/>
        </w:rPr>
      </w:pPr>
      <w:r w:rsidRPr="009D669A">
        <w:rPr>
          <w:szCs w:val="20"/>
        </w:rPr>
        <w:t>Celkové hodnocení žáka na konci prvního a druhého pololetí vyjadřuje výsledky jeho klasifikace v povinných předmětech a klasifikaci jeho chování. Nezahrnuje klasifikaci v</w:t>
      </w:r>
      <w:r>
        <w:rPr>
          <w:szCs w:val="20"/>
        </w:rPr>
        <w:t> </w:t>
      </w:r>
      <w:r w:rsidRPr="009D669A">
        <w:rPr>
          <w:szCs w:val="20"/>
        </w:rPr>
        <w:t>nepovinných vyučovacích předmětech.</w:t>
      </w:r>
    </w:p>
    <w:p w14:paraId="48A9A682" w14:textId="77777777" w:rsidR="005E4A4E" w:rsidRPr="009D669A" w:rsidRDefault="005E4A4E" w:rsidP="005E4A4E">
      <w:pPr>
        <w:jc w:val="both"/>
        <w:rPr>
          <w:szCs w:val="20"/>
        </w:rPr>
      </w:pPr>
    </w:p>
    <w:p w14:paraId="2F65B340" w14:textId="77777777" w:rsidR="005E4A4E" w:rsidRPr="009D669A" w:rsidRDefault="005E4A4E" w:rsidP="005E4A4E">
      <w:pPr>
        <w:numPr>
          <w:ilvl w:val="0"/>
          <w:numId w:val="11"/>
        </w:numPr>
        <w:jc w:val="both"/>
        <w:rPr>
          <w:szCs w:val="20"/>
        </w:rPr>
      </w:pPr>
      <w:r w:rsidRPr="009D669A">
        <w:rPr>
          <w:szCs w:val="20"/>
        </w:rPr>
        <w:t>Celkové hodnocení žáka na konci prvního a druhého pololetí se vyjadřuje takto:</w:t>
      </w:r>
    </w:p>
    <w:p w14:paraId="6B9A78E9" w14:textId="77777777" w:rsidR="005E4A4E" w:rsidRPr="009D669A" w:rsidRDefault="005E4A4E" w:rsidP="005E4A4E">
      <w:pPr>
        <w:numPr>
          <w:ilvl w:val="0"/>
          <w:numId w:val="12"/>
        </w:numPr>
        <w:jc w:val="both"/>
        <w:rPr>
          <w:szCs w:val="20"/>
        </w:rPr>
      </w:pPr>
      <w:r w:rsidRPr="009D669A">
        <w:rPr>
          <w:szCs w:val="20"/>
        </w:rPr>
        <w:t>prospěl(a) s vyznamenáním</w:t>
      </w:r>
    </w:p>
    <w:p w14:paraId="201D7A9B" w14:textId="77777777" w:rsidR="005E4A4E" w:rsidRPr="009D669A" w:rsidRDefault="005E4A4E" w:rsidP="005E4A4E">
      <w:pPr>
        <w:numPr>
          <w:ilvl w:val="0"/>
          <w:numId w:val="12"/>
        </w:numPr>
        <w:jc w:val="both"/>
        <w:rPr>
          <w:szCs w:val="20"/>
        </w:rPr>
      </w:pPr>
      <w:r w:rsidRPr="009D669A">
        <w:rPr>
          <w:szCs w:val="20"/>
        </w:rPr>
        <w:t>prospěl(a)</w:t>
      </w:r>
    </w:p>
    <w:p w14:paraId="25F55ECE" w14:textId="77777777" w:rsidR="005E4A4E" w:rsidRDefault="005E4A4E" w:rsidP="005E4A4E">
      <w:pPr>
        <w:numPr>
          <w:ilvl w:val="0"/>
          <w:numId w:val="12"/>
        </w:numPr>
        <w:jc w:val="both"/>
        <w:rPr>
          <w:szCs w:val="20"/>
        </w:rPr>
      </w:pPr>
      <w:r w:rsidRPr="009D669A">
        <w:rPr>
          <w:szCs w:val="20"/>
        </w:rPr>
        <w:lastRenderedPageBreak/>
        <w:t>neprospěl(a)</w:t>
      </w:r>
    </w:p>
    <w:p w14:paraId="5142DE26" w14:textId="77777777" w:rsidR="005E4A4E" w:rsidRPr="009D669A" w:rsidRDefault="005E4A4E" w:rsidP="005E4A4E">
      <w:pPr>
        <w:numPr>
          <w:ilvl w:val="0"/>
          <w:numId w:val="12"/>
        </w:numPr>
        <w:jc w:val="both"/>
        <w:rPr>
          <w:szCs w:val="20"/>
        </w:rPr>
      </w:pPr>
      <w:r>
        <w:rPr>
          <w:szCs w:val="20"/>
        </w:rPr>
        <w:t>nehodnocen(a)</w:t>
      </w:r>
    </w:p>
    <w:p w14:paraId="0D51456E" w14:textId="77777777" w:rsidR="005E4A4E" w:rsidRPr="009D669A" w:rsidRDefault="005E4A4E" w:rsidP="005E4A4E">
      <w:pPr>
        <w:jc w:val="both"/>
        <w:rPr>
          <w:szCs w:val="20"/>
        </w:rPr>
      </w:pPr>
    </w:p>
    <w:p w14:paraId="01E1367A" w14:textId="77777777" w:rsidR="005E4A4E" w:rsidRPr="009D669A" w:rsidRDefault="005E4A4E" w:rsidP="005E4A4E">
      <w:pPr>
        <w:numPr>
          <w:ilvl w:val="0"/>
          <w:numId w:val="11"/>
        </w:numPr>
        <w:jc w:val="both"/>
        <w:rPr>
          <w:szCs w:val="20"/>
        </w:rPr>
      </w:pPr>
      <w:r w:rsidRPr="009D669A">
        <w:rPr>
          <w:szCs w:val="20"/>
        </w:rPr>
        <w:t xml:space="preserve">Žák prospěl s vyznamenáním, není-li klasifikace v žádném povinném předmětu horší, než stupeň 2 </w:t>
      </w:r>
      <w:r>
        <w:t>–</w:t>
      </w:r>
      <w:r w:rsidRPr="009D669A">
        <w:rPr>
          <w:szCs w:val="20"/>
        </w:rPr>
        <w:t xml:space="preserve"> chvalitebný a průměrný prospěch z</w:t>
      </w:r>
      <w:r>
        <w:rPr>
          <w:szCs w:val="20"/>
        </w:rPr>
        <w:t> </w:t>
      </w:r>
      <w:r w:rsidRPr="009D669A">
        <w:rPr>
          <w:szCs w:val="20"/>
        </w:rPr>
        <w:t xml:space="preserve">povinných předmětů není horší než </w:t>
      </w:r>
      <w:smartTag w:uri="urn:schemas-microsoft-com:office:smarttags" w:element="metricconverter">
        <w:smartTagPr>
          <w:attr w:name="ProductID" w:val="1,50 a"/>
        </w:smartTagPr>
        <w:r w:rsidRPr="009D669A">
          <w:rPr>
            <w:szCs w:val="20"/>
          </w:rPr>
          <w:t>1,50 a</w:t>
        </w:r>
      </w:smartTag>
      <w:r>
        <w:rPr>
          <w:szCs w:val="20"/>
        </w:rPr>
        <w:t> </w:t>
      </w:r>
      <w:r w:rsidRPr="009D669A">
        <w:rPr>
          <w:szCs w:val="20"/>
        </w:rPr>
        <w:t>chování je hodnoceno jako velmi dobré.</w:t>
      </w:r>
    </w:p>
    <w:p w14:paraId="37F38B8F" w14:textId="77777777" w:rsidR="005E4A4E" w:rsidRPr="009D669A" w:rsidRDefault="005E4A4E" w:rsidP="005E4A4E">
      <w:pPr>
        <w:jc w:val="both"/>
        <w:rPr>
          <w:szCs w:val="20"/>
        </w:rPr>
      </w:pPr>
    </w:p>
    <w:p w14:paraId="153DD15C" w14:textId="77777777" w:rsidR="005E4A4E" w:rsidRPr="009D669A" w:rsidRDefault="005E4A4E" w:rsidP="005E4A4E">
      <w:pPr>
        <w:numPr>
          <w:ilvl w:val="0"/>
          <w:numId w:val="11"/>
        </w:numPr>
        <w:jc w:val="both"/>
        <w:rPr>
          <w:szCs w:val="20"/>
        </w:rPr>
      </w:pPr>
      <w:r w:rsidRPr="009D669A">
        <w:rPr>
          <w:szCs w:val="20"/>
        </w:rPr>
        <w:t>Žák prospěl, není-li klasifikace v některém povinném předmětu vyjádřena stupněm 5</w:t>
      </w:r>
      <w:r>
        <w:rPr>
          <w:szCs w:val="20"/>
        </w:rPr>
        <w:t> </w:t>
      </w:r>
      <w:r>
        <w:t>–</w:t>
      </w:r>
      <w:r>
        <w:rPr>
          <w:szCs w:val="20"/>
        </w:rPr>
        <w:t> </w:t>
      </w:r>
      <w:r w:rsidRPr="009D669A">
        <w:rPr>
          <w:szCs w:val="20"/>
        </w:rPr>
        <w:t>nedostatečný.</w:t>
      </w:r>
    </w:p>
    <w:p w14:paraId="7F9569D2" w14:textId="77777777" w:rsidR="005E4A4E" w:rsidRPr="009D669A" w:rsidRDefault="005E4A4E" w:rsidP="005E4A4E">
      <w:pPr>
        <w:jc w:val="both"/>
        <w:rPr>
          <w:szCs w:val="20"/>
        </w:rPr>
      </w:pPr>
    </w:p>
    <w:p w14:paraId="22098E5C" w14:textId="77777777" w:rsidR="005E4A4E" w:rsidRDefault="005E4A4E" w:rsidP="005E4A4E">
      <w:pPr>
        <w:numPr>
          <w:ilvl w:val="0"/>
          <w:numId w:val="11"/>
        </w:numPr>
        <w:jc w:val="both"/>
        <w:rPr>
          <w:szCs w:val="20"/>
        </w:rPr>
      </w:pPr>
      <w:r w:rsidRPr="009D669A">
        <w:rPr>
          <w:szCs w:val="20"/>
        </w:rPr>
        <w:t>Žák neprospěl, je-li klasifikace v některém povinném předmětu vyjádřena stupněm 5</w:t>
      </w:r>
      <w:r>
        <w:rPr>
          <w:szCs w:val="20"/>
        </w:rPr>
        <w:t> </w:t>
      </w:r>
      <w:r>
        <w:t>–</w:t>
      </w:r>
      <w:r>
        <w:rPr>
          <w:szCs w:val="20"/>
        </w:rPr>
        <w:t> </w:t>
      </w:r>
      <w:r w:rsidRPr="009D669A">
        <w:rPr>
          <w:szCs w:val="20"/>
        </w:rPr>
        <w:t>nedostatečný.</w:t>
      </w:r>
    </w:p>
    <w:p w14:paraId="63A716A4" w14:textId="77777777" w:rsidR="005E4A4E" w:rsidRDefault="005E4A4E" w:rsidP="005E4A4E">
      <w:pPr>
        <w:jc w:val="both"/>
        <w:rPr>
          <w:szCs w:val="20"/>
        </w:rPr>
      </w:pPr>
    </w:p>
    <w:p w14:paraId="1C1C8CC3" w14:textId="77777777" w:rsidR="005E4A4E" w:rsidRDefault="005E4A4E" w:rsidP="005E4A4E">
      <w:pPr>
        <w:jc w:val="both"/>
        <w:rPr>
          <w:szCs w:val="20"/>
        </w:rPr>
      </w:pPr>
    </w:p>
    <w:p w14:paraId="0E50DFFF" w14:textId="77777777" w:rsidR="005E4A4E" w:rsidRPr="00764CFF" w:rsidRDefault="005E4A4E" w:rsidP="005E4A4E">
      <w:pPr>
        <w:keepNext/>
        <w:spacing w:after="100"/>
        <w:jc w:val="both"/>
        <w:rPr>
          <w:b/>
          <w:i/>
          <w:iCs/>
          <w:snapToGrid w:val="0"/>
          <w:kern w:val="36"/>
        </w:rPr>
      </w:pPr>
      <w:bookmarkStart w:id="10" w:name="_Toc171819997"/>
      <w:r w:rsidRPr="00764CFF">
        <w:rPr>
          <w:b/>
          <w:i/>
          <w:iCs/>
          <w:snapToGrid w:val="0"/>
          <w:kern w:val="36"/>
        </w:rPr>
        <w:t>Hodnocení zájmových útvarů</w:t>
      </w:r>
      <w:bookmarkEnd w:id="10"/>
    </w:p>
    <w:p w14:paraId="4FADF43B" w14:textId="77777777" w:rsidR="005E4A4E" w:rsidRPr="009D669A" w:rsidRDefault="005E4A4E" w:rsidP="005E4A4E">
      <w:pPr>
        <w:jc w:val="both"/>
        <w:rPr>
          <w:szCs w:val="20"/>
        </w:rPr>
      </w:pPr>
      <w:r w:rsidRPr="009D669A">
        <w:rPr>
          <w:szCs w:val="20"/>
        </w:rPr>
        <w:t>Výsledky práce v zájmových útvarech se hodnotí stupni:</w:t>
      </w:r>
    </w:p>
    <w:p w14:paraId="5F7F56EB" w14:textId="77777777" w:rsidR="005E4A4E" w:rsidRPr="009D669A" w:rsidRDefault="005E4A4E" w:rsidP="005E4A4E">
      <w:pPr>
        <w:numPr>
          <w:ilvl w:val="0"/>
          <w:numId w:val="13"/>
        </w:numPr>
        <w:jc w:val="both"/>
        <w:rPr>
          <w:szCs w:val="20"/>
        </w:rPr>
      </w:pPr>
      <w:r w:rsidRPr="009D669A">
        <w:rPr>
          <w:szCs w:val="20"/>
        </w:rPr>
        <w:t>pracoval(a) úspěšně</w:t>
      </w:r>
    </w:p>
    <w:p w14:paraId="33366D42" w14:textId="77777777" w:rsidR="005E4A4E" w:rsidRPr="009D669A" w:rsidRDefault="005E4A4E" w:rsidP="005E4A4E">
      <w:pPr>
        <w:numPr>
          <w:ilvl w:val="0"/>
          <w:numId w:val="13"/>
        </w:numPr>
        <w:jc w:val="both"/>
        <w:rPr>
          <w:szCs w:val="20"/>
        </w:rPr>
      </w:pPr>
      <w:r w:rsidRPr="009D669A">
        <w:rPr>
          <w:szCs w:val="20"/>
        </w:rPr>
        <w:t>pracoval(a)</w:t>
      </w:r>
    </w:p>
    <w:p w14:paraId="4A0A486E" w14:textId="77777777" w:rsidR="005E4A4E" w:rsidRDefault="005E4A4E" w:rsidP="005E4A4E">
      <w:pPr>
        <w:keepNext/>
        <w:spacing w:before="100" w:after="100"/>
        <w:jc w:val="both"/>
        <w:rPr>
          <w:b/>
          <w:snapToGrid w:val="0"/>
          <w:kern w:val="36"/>
          <w:sz w:val="28"/>
          <w:szCs w:val="20"/>
        </w:rPr>
      </w:pPr>
      <w:bookmarkStart w:id="11" w:name="_Toc171819998"/>
    </w:p>
    <w:p w14:paraId="07897A6F" w14:textId="77777777" w:rsidR="005E4A4E" w:rsidRPr="00764CFF" w:rsidRDefault="005E4A4E" w:rsidP="005E4A4E">
      <w:pPr>
        <w:keepNext/>
        <w:spacing w:after="120"/>
        <w:jc w:val="both"/>
        <w:rPr>
          <w:b/>
          <w:i/>
          <w:iCs/>
          <w:snapToGrid w:val="0"/>
          <w:kern w:val="36"/>
        </w:rPr>
      </w:pPr>
      <w:r w:rsidRPr="00764CFF">
        <w:rPr>
          <w:b/>
          <w:i/>
          <w:iCs/>
          <w:snapToGrid w:val="0"/>
          <w:kern w:val="36"/>
        </w:rPr>
        <w:t>Pravidla komisionální zkoušky</w:t>
      </w:r>
      <w:bookmarkEnd w:id="11"/>
    </w:p>
    <w:p w14:paraId="402A98F7" w14:textId="77777777" w:rsidR="005E4A4E" w:rsidRPr="009D669A" w:rsidRDefault="005E4A4E" w:rsidP="005E4A4E">
      <w:pPr>
        <w:jc w:val="both"/>
        <w:rPr>
          <w:sz w:val="16"/>
          <w:szCs w:val="20"/>
        </w:rPr>
      </w:pPr>
      <w:r w:rsidRPr="009D669A">
        <w:rPr>
          <w:szCs w:val="20"/>
        </w:rPr>
        <w:t>Komisionální zkoušku koná žák v těchto případech:</w:t>
      </w:r>
    </w:p>
    <w:p w14:paraId="3D3B0EC0" w14:textId="77777777" w:rsidR="005E4A4E" w:rsidRPr="009D669A" w:rsidRDefault="005E4A4E" w:rsidP="005E4A4E">
      <w:pPr>
        <w:jc w:val="both"/>
        <w:rPr>
          <w:sz w:val="16"/>
          <w:szCs w:val="20"/>
        </w:rPr>
      </w:pPr>
    </w:p>
    <w:p w14:paraId="1DB1BF7B" w14:textId="77777777" w:rsidR="005E4A4E" w:rsidRPr="009D669A" w:rsidRDefault="005E4A4E" w:rsidP="005E4A4E">
      <w:pPr>
        <w:numPr>
          <w:ilvl w:val="0"/>
          <w:numId w:val="10"/>
        </w:numPr>
        <w:jc w:val="both"/>
        <w:rPr>
          <w:szCs w:val="20"/>
        </w:rPr>
      </w:pPr>
      <w:r w:rsidRPr="009D669A">
        <w:rPr>
          <w:szCs w:val="20"/>
        </w:rPr>
        <w:t>koná-li opravnou zkoušku</w:t>
      </w:r>
    </w:p>
    <w:p w14:paraId="470BA275" w14:textId="77777777" w:rsidR="005E4A4E" w:rsidRPr="009D669A" w:rsidRDefault="005E4A4E" w:rsidP="005E4A4E">
      <w:pPr>
        <w:numPr>
          <w:ilvl w:val="0"/>
          <w:numId w:val="10"/>
        </w:numPr>
        <w:jc w:val="both"/>
        <w:rPr>
          <w:szCs w:val="20"/>
        </w:rPr>
      </w:pPr>
      <w:r w:rsidRPr="009D669A">
        <w:rPr>
          <w:szCs w:val="20"/>
        </w:rPr>
        <w:t>požádá-li zákonný zástupce nezletilého žáka o jeho komisionální přezkoušení z důvodu pochybnosti o správnosti hodnocení.</w:t>
      </w:r>
    </w:p>
    <w:p w14:paraId="24643501" w14:textId="77777777" w:rsidR="005E4A4E" w:rsidRPr="009D669A" w:rsidRDefault="005E4A4E" w:rsidP="005E4A4E">
      <w:pPr>
        <w:jc w:val="both"/>
        <w:rPr>
          <w:sz w:val="16"/>
          <w:szCs w:val="20"/>
        </w:rPr>
      </w:pPr>
    </w:p>
    <w:p w14:paraId="33521A51" w14:textId="77777777" w:rsidR="005E4A4E" w:rsidRPr="009D669A" w:rsidRDefault="005E4A4E" w:rsidP="005E4A4E">
      <w:pPr>
        <w:spacing w:before="120" w:after="120"/>
        <w:jc w:val="both"/>
        <w:rPr>
          <w:szCs w:val="20"/>
        </w:rPr>
      </w:pPr>
      <w:r w:rsidRPr="009D669A">
        <w:rPr>
          <w:szCs w:val="20"/>
        </w:rPr>
        <w:t>Ředitel školy může nařídit komisionální přezkoušení žáka, jestliže zjistí, že vyučující porušil pravidla hodnocení. Termín komisionálního přezkoušení stanoví ředitel školy bez zbytečného odkladu.</w:t>
      </w:r>
    </w:p>
    <w:p w14:paraId="6FC85CAE" w14:textId="77777777" w:rsidR="005E4A4E" w:rsidRPr="009D669A" w:rsidRDefault="005E4A4E" w:rsidP="005E4A4E">
      <w:pPr>
        <w:jc w:val="both"/>
        <w:rPr>
          <w:sz w:val="16"/>
          <w:szCs w:val="20"/>
        </w:rPr>
      </w:pPr>
    </w:p>
    <w:p w14:paraId="74987572" w14:textId="77777777" w:rsidR="005E4A4E" w:rsidRPr="009D669A" w:rsidRDefault="005E4A4E" w:rsidP="005E4A4E">
      <w:pPr>
        <w:numPr>
          <w:ilvl w:val="0"/>
          <w:numId w:val="16"/>
        </w:numPr>
        <w:jc w:val="both"/>
        <w:rPr>
          <w:szCs w:val="20"/>
        </w:rPr>
      </w:pPr>
      <w:r w:rsidRPr="009D669A">
        <w:rPr>
          <w:szCs w:val="20"/>
        </w:rPr>
        <w:t xml:space="preserve">Má-li zákonný zástupce nezletilého žáka pochybnosti o správnosti hodnocení na konci prvního nebo druhého pololetí, může do 3 pracovních dnů ode dne, kdy se o hodnocení prokazatelně dozvěděl, nejpozději však do 3 pracovních dnů po vydání vysvědčení, požádat písemně ředitele školy o komisionální přezkoušení žáka. Je-li vyučujícím žáka v daném předmětu </w:t>
      </w:r>
      <w:r>
        <w:rPr>
          <w:szCs w:val="20"/>
        </w:rPr>
        <w:t>ředitel školy, odbor školství</w:t>
      </w:r>
      <w:r w:rsidRPr="009D669A">
        <w:rPr>
          <w:szCs w:val="20"/>
        </w:rPr>
        <w:t xml:space="preserve"> kraje. Komisionální přezkoušení se koná nejpozději do 14 dnů od doručení žádosti nebo v termínu dohodnutém se zákonným zástupcem nezletilého žáka.</w:t>
      </w:r>
    </w:p>
    <w:p w14:paraId="17DE8888" w14:textId="77777777" w:rsidR="005E4A4E" w:rsidRPr="009D669A" w:rsidRDefault="005E4A4E" w:rsidP="005E4A4E">
      <w:pPr>
        <w:jc w:val="both"/>
        <w:rPr>
          <w:sz w:val="16"/>
          <w:szCs w:val="20"/>
        </w:rPr>
      </w:pPr>
      <w:r w:rsidRPr="009D669A">
        <w:rPr>
          <w:szCs w:val="20"/>
        </w:rPr>
        <w:t xml:space="preserve"> </w:t>
      </w:r>
    </w:p>
    <w:p w14:paraId="4F289575" w14:textId="125DF69D" w:rsidR="005E4A4E" w:rsidRPr="009D669A" w:rsidRDefault="005E4A4E" w:rsidP="005E4A4E">
      <w:pPr>
        <w:numPr>
          <w:ilvl w:val="0"/>
          <w:numId w:val="16"/>
        </w:numPr>
        <w:jc w:val="both"/>
        <w:rPr>
          <w:szCs w:val="20"/>
        </w:rPr>
      </w:pPr>
      <w:r w:rsidRPr="009D669A">
        <w:rPr>
          <w:szCs w:val="20"/>
        </w:rPr>
        <w:t>Komise pro komisionální zkoušky je nejméně tříčlenná. Jejím předsedou je ředitel školy nebo jím pověřený učitel, zkoušející učitel vyučující žáka danému předmětu a přísedící, který má odbornou kvalifikaci pro týž nebo příbuzný vyučovací předmět. Pokud je ředitel školy zároveň vyučujícím, jmenuje předsedu komise odbor školství J</w:t>
      </w:r>
      <w:r>
        <w:rPr>
          <w:szCs w:val="20"/>
        </w:rPr>
        <w:t>M</w:t>
      </w:r>
      <w:r w:rsidRPr="009D669A">
        <w:rPr>
          <w:szCs w:val="20"/>
        </w:rPr>
        <w:t xml:space="preserve"> kraje. Členy komise jmenuje ředitel školy. Výsledek zkoušky vyhlásí předseda veřejně v den konání zkoušky. Rozhodnutí o klasifikaci je konečné.</w:t>
      </w:r>
    </w:p>
    <w:p w14:paraId="62FA915A" w14:textId="77777777" w:rsidR="005E4A4E" w:rsidRPr="009D669A" w:rsidRDefault="005E4A4E" w:rsidP="005E4A4E">
      <w:pPr>
        <w:jc w:val="both"/>
        <w:rPr>
          <w:sz w:val="16"/>
          <w:szCs w:val="20"/>
        </w:rPr>
      </w:pPr>
    </w:p>
    <w:p w14:paraId="41A72075" w14:textId="77777777" w:rsidR="005E4A4E" w:rsidRPr="009D669A" w:rsidRDefault="005E4A4E" w:rsidP="005E4A4E">
      <w:pPr>
        <w:numPr>
          <w:ilvl w:val="0"/>
          <w:numId w:val="16"/>
        </w:numPr>
        <w:jc w:val="both"/>
        <w:rPr>
          <w:szCs w:val="20"/>
        </w:rPr>
      </w:pPr>
      <w:r w:rsidRPr="009D669A">
        <w:rPr>
          <w:szCs w:val="20"/>
        </w:rPr>
        <w:t>V příslušném pololetí může být z daného předmětu komisionálně přezkoušen žák pouze jednou.</w:t>
      </w:r>
    </w:p>
    <w:p w14:paraId="4394FE86" w14:textId="77777777" w:rsidR="005E4A4E" w:rsidRPr="009D669A" w:rsidRDefault="005E4A4E" w:rsidP="005E4A4E">
      <w:pPr>
        <w:jc w:val="both"/>
        <w:rPr>
          <w:sz w:val="16"/>
          <w:szCs w:val="20"/>
        </w:rPr>
      </w:pPr>
    </w:p>
    <w:p w14:paraId="45F5223C" w14:textId="77777777" w:rsidR="005E4A4E" w:rsidRDefault="005E4A4E" w:rsidP="005E4A4E">
      <w:pPr>
        <w:numPr>
          <w:ilvl w:val="0"/>
          <w:numId w:val="16"/>
        </w:numPr>
        <w:jc w:val="both"/>
        <w:rPr>
          <w:szCs w:val="20"/>
        </w:rPr>
      </w:pPr>
      <w:r w:rsidRPr="009D669A">
        <w:rPr>
          <w:szCs w:val="20"/>
        </w:rPr>
        <w:t>Komisionální zkoušku může žák konat v jednom dni pouze jednu.</w:t>
      </w:r>
    </w:p>
    <w:p w14:paraId="682F438B" w14:textId="77777777" w:rsidR="005E4A4E" w:rsidRDefault="005E4A4E" w:rsidP="005E4A4E">
      <w:pPr>
        <w:pStyle w:val="Odstavecseseznamem"/>
        <w:rPr>
          <w:szCs w:val="20"/>
        </w:rPr>
      </w:pPr>
    </w:p>
    <w:p w14:paraId="783F0CFA" w14:textId="77777777" w:rsidR="005E4A4E" w:rsidRPr="009D669A" w:rsidRDefault="005E4A4E" w:rsidP="005E4A4E">
      <w:pPr>
        <w:ind w:left="360"/>
        <w:jc w:val="both"/>
        <w:rPr>
          <w:szCs w:val="20"/>
        </w:rPr>
      </w:pPr>
    </w:p>
    <w:p w14:paraId="25E1B8BA" w14:textId="77777777" w:rsidR="005E4A4E" w:rsidRPr="00764CFF" w:rsidRDefault="005E4A4E" w:rsidP="005E4A4E">
      <w:pPr>
        <w:keepNext/>
        <w:spacing w:before="100" w:after="120"/>
        <w:jc w:val="both"/>
        <w:rPr>
          <w:b/>
          <w:i/>
          <w:iCs/>
          <w:snapToGrid w:val="0"/>
          <w:kern w:val="36"/>
        </w:rPr>
      </w:pPr>
      <w:bookmarkStart w:id="12" w:name="_Toc171819999"/>
      <w:r w:rsidRPr="00764CFF">
        <w:rPr>
          <w:b/>
          <w:i/>
          <w:iCs/>
          <w:snapToGrid w:val="0"/>
          <w:kern w:val="36"/>
        </w:rPr>
        <w:t>Opravné zkoušky</w:t>
      </w:r>
      <w:bookmarkEnd w:id="12"/>
    </w:p>
    <w:p w14:paraId="5F786C3E" w14:textId="77777777" w:rsidR="005E4A4E" w:rsidRPr="009D669A" w:rsidRDefault="005E4A4E" w:rsidP="005E4A4E">
      <w:pPr>
        <w:numPr>
          <w:ilvl w:val="0"/>
          <w:numId w:val="14"/>
        </w:numPr>
        <w:jc w:val="both"/>
        <w:rPr>
          <w:szCs w:val="20"/>
        </w:rPr>
      </w:pPr>
      <w:r w:rsidRPr="009D669A">
        <w:rPr>
          <w:szCs w:val="20"/>
        </w:rPr>
        <w:t>Žák, který na konci druhého pololetí neprospěl nejvýše ze 2 povinných předmětů nebo žák, který neprospěl na konci prvního pololetí nejvýše ze 2 povinných předmětů vyučovaných pouze v prvním pololetí, koná z těchto předmětů opravnou zkoušku nejpozději do konce příslušného školního roku v termínu stanoveném ředitelem školy. Opravné zkoušky jsou komisionální.</w:t>
      </w:r>
    </w:p>
    <w:p w14:paraId="29DD7AF7" w14:textId="77777777" w:rsidR="005E4A4E" w:rsidRPr="009D669A" w:rsidRDefault="005E4A4E" w:rsidP="005E4A4E">
      <w:pPr>
        <w:jc w:val="both"/>
        <w:rPr>
          <w:sz w:val="16"/>
          <w:szCs w:val="20"/>
        </w:rPr>
      </w:pPr>
    </w:p>
    <w:p w14:paraId="30C3138C" w14:textId="77777777" w:rsidR="005E4A4E" w:rsidRPr="009D669A" w:rsidRDefault="005E4A4E" w:rsidP="005E4A4E">
      <w:pPr>
        <w:numPr>
          <w:ilvl w:val="0"/>
          <w:numId w:val="14"/>
        </w:numPr>
        <w:jc w:val="both"/>
        <w:rPr>
          <w:szCs w:val="20"/>
        </w:rPr>
      </w:pPr>
      <w:r w:rsidRPr="009D669A">
        <w:rPr>
          <w:szCs w:val="20"/>
        </w:rPr>
        <w:t>Žák, který nevykoná opravnou zkoušku úspěšně nebo se k jejímu konání nedostaví, neprospěl. Ze závažných důvodů může ředitel školy žákovi stanovit náhradní termín opravné zkoušky nejpozději do konce září následujícího školního roku.</w:t>
      </w:r>
    </w:p>
    <w:p w14:paraId="46D1B614" w14:textId="77777777" w:rsidR="005E4A4E" w:rsidRDefault="005E4A4E" w:rsidP="005E4A4E">
      <w:pPr>
        <w:jc w:val="both"/>
        <w:rPr>
          <w:szCs w:val="20"/>
        </w:rPr>
      </w:pPr>
    </w:p>
    <w:p w14:paraId="7642FD65" w14:textId="77777777" w:rsidR="005E4A4E" w:rsidRPr="009D669A" w:rsidRDefault="005E4A4E" w:rsidP="005E4A4E">
      <w:pPr>
        <w:jc w:val="both"/>
        <w:rPr>
          <w:szCs w:val="20"/>
        </w:rPr>
      </w:pPr>
    </w:p>
    <w:p w14:paraId="03000D9F" w14:textId="77777777" w:rsidR="005E4A4E" w:rsidRPr="00764CFF" w:rsidRDefault="005E4A4E" w:rsidP="005E4A4E">
      <w:pPr>
        <w:keepNext/>
        <w:spacing w:after="120"/>
        <w:jc w:val="both"/>
        <w:rPr>
          <w:b/>
          <w:i/>
          <w:iCs/>
          <w:snapToGrid w:val="0"/>
          <w:kern w:val="36"/>
        </w:rPr>
      </w:pPr>
      <w:bookmarkStart w:id="13" w:name="_Toc171820000"/>
      <w:r w:rsidRPr="00764CFF">
        <w:rPr>
          <w:b/>
          <w:i/>
          <w:iCs/>
          <w:snapToGrid w:val="0"/>
          <w:kern w:val="36"/>
        </w:rPr>
        <w:t>Zkoušky v náhradním termínu</w:t>
      </w:r>
      <w:bookmarkEnd w:id="13"/>
    </w:p>
    <w:p w14:paraId="34173F0A" w14:textId="77777777" w:rsidR="005E4A4E" w:rsidRPr="009D669A" w:rsidRDefault="005E4A4E" w:rsidP="005E4A4E">
      <w:pPr>
        <w:numPr>
          <w:ilvl w:val="0"/>
          <w:numId w:val="15"/>
        </w:numPr>
        <w:jc w:val="both"/>
        <w:rPr>
          <w:szCs w:val="20"/>
        </w:rPr>
      </w:pPr>
      <w:r w:rsidRPr="009D669A">
        <w:rPr>
          <w:szCs w:val="20"/>
        </w:rPr>
        <w:t xml:space="preserve">Nelze-li žáka hodnotit na konci prvního pololetí, určí ředitel školy pro jeho hodnocení náhradní termín a to tak, aby hodnocení za první pololetí bylo provedeno nejpozději do dvou měsíců po skončení prvního pololetí. Není-li možné žáka hodnotit ani v náhradním termínu, žák se za první pololetí nehodnotí. </w:t>
      </w:r>
    </w:p>
    <w:p w14:paraId="7ADA37E6" w14:textId="77777777" w:rsidR="005E4A4E" w:rsidRPr="009D669A" w:rsidRDefault="005E4A4E" w:rsidP="005E4A4E">
      <w:pPr>
        <w:jc w:val="both"/>
        <w:rPr>
          <w:sz w:val="16"/>
          <w:szCs w:val="20"/>
        </w:rPr>
      </w:pPr>
    </w:p>
    <w:p w14:paraId="209F7E86" w14:textId="77777777" w:rsidR="005E4A4E" w:rsidRPr="009D669A" w:rsidRDefault="005E4A4E" w:rsidP="005E4A4E">
      <w:pPr>
        <w:numPr>
          <w:ilvl w:val="0"/>
          <w:numId w:val="15"/>
        </w:numPr>
        <w:jc w:val="both"/>
        <w:rPr>
          <w:szCs w:val="20"/>
        </w:rPr>
      </w:pPr>
      <w:r w:rsidRPr="009D669A">
        <w:rPr>
          <w:szCs w:val="20"/>
        </w:rPr>
        <w:t>Nelze-li žáka hodnotit na konci druhého pololetí, určí ředitel školy pro jeho hodnocení náhradní termín a to tak, aby hodnocení za druhé pololetí bylo provedeno nejpozději do konce září následujícího školního roku. Do doby hodnocení navštěvuje žák nejbližší vyšší ročník. Není-li žák hodnocen ani v tomto termínu, neprospěl.</w:t>
      </w:r>
    </w:p>
    <w:p w14:paraId="21C599D9" w14:textId="77777777" w:rsidR="005E4A4E" w:rsidRDefault="005E4A4E" w:rsidP="005E4A4E">
      <w:pPr>
        <w:jc w:val="both"/>
        <w:rPr>
          <w:szCs w:val="20"/>
        </w:rPr>
      </w:pPr>
    </w:p>
    <w:p w14:paraId="34ABD207" w14:textId="77777777" w:rsidR="005E4A4E" w:rsidRPr="009D669A" w:rsidRDefault="005E4A4E" w:rsidP="005E4A4E">
      <w:pPr>
        <w:jc w:val="both"/>
        <w:rPr>
          <w:szCs w:val="20"/>
        </w:rPr>
      </w:pPr>
    </w:p>
    <w:p w14:paraId="3EA53939" w14:textId="77777777" w:rsidR="005E4A4E" w:rsidRPr="00764CFF" w:rsidRDefault="005E4A4E" w:rsidP="005E4A4E">
      <w:pPr>
        <w:keepNext/>
        <w:spacing w:after="120"/>
        <w:jc w:val="both"/>
        <w:rPr>
          <w:b/>
          <w:i/>
          <w:iCs/>
          <w:snapToGrid w:val="0"/>
          <w:kern w:val="36"/>
        </w:rPr>
      </w:pPr>
      <w:bookmarkStart w:id="14" w:name="_Toc171820001"/>
      <w:r w:rsidRPr="00764CFF">
        <w:rPr>
          <w:b/>
          <w:i/>
          <w:iCs/>
          <w:snapToGrid w:val="0"/>
          <w:kern w:val="36"/>
        </w:rPr>
        <w:t>Postup do vyššího ročníku a opakování ročníku</w:t>
      </w:r>
      <w:bookmarkEnd w:id="14"/>
    </w:p>
    <w:p w14:paraId="63912203" w14:textId="77777777" w:rsidR="005E4A4E" w:rsidRPr="009D669A" w:rsidRDefault="005E4A4E" w:rsidP="005E4A4E">
      <w:pPr>
        <w:numPr>
          <w:ilvl w:val="0"/>
          <w:numId w:val="17"/>
        </w:numPr>
        <w:jc w:val="both"/>
        <w:rPr>
          <w:szCs w:val="20"/>
        </w:rPr>
      </w:pPr>
      <w:r w:rsidRPr="009D669A">
        <w:rPr>
          <w:szCs w:val="20"/>
        </w:rPr>
        <w:t>Do vyššího ročníku postupuje žák, který na konci druhého pololetí (nebo po vykonání komisionální zkoušky) prospěl ze všech povinných předmětů. Výjimkou jsou předměty výchovného zaměření.</w:t>
      </w:r>
    </w:p>
    <w:p w14:paraId="51D2B2EB" w14:textId="77777777" w:rsidR="005E4A4E" w:rsidRPr="009D669A" w:rsidRDefault="005E4A4E" w:rsidP="005E4A4E">
      <w:pPr>
        <w:jc w:val="both"/>
        <w:rPr>
          <w:sz w:val="16"/>
          <w:szCs w:val="20"/>
        </w:rPr>
      </w:pPr>
    </w:p>
    <w:p w14:paraId="1B26B571" w14:textId="77777777" w:rsidR="005E4A4E" w:rsidRPr="009D669A" w:rsidRDefault="005E4A4E" w:rsidP="005E4A4E">
      <w:pPr>
        <w:numPr>
          <w:ilvl w:val="0"/>
          <w:numId w:val="17"/>
        </w:numPr>
        <w:jc w:val="both"/>
        <w:rPr>
          <w:szCs w:val="20"/>
        </w:rPr>
      </w:pPr>
      <w:r w:rsidRPr="009D669A">
        <w:rPr>
          <w:szCs w:val="20"/>
        </w:rPr>
        <w:t>Žák opakuje ročník pokud neprospěl z některého povinného předmětu.</w:t>
      </w:r>
    </w:p>
    <w:p w14:paraId="370B823F" w14:textId="77777777" w:rsidR="005E4A4E" w:rsidRPr="009D669A" w:rsidRDefault="005E4A4E" w:rsidP="005E4A4E">
      <w:pPr>
        <w:jc w:val="both"/>
        <w:rPr>
          <w:szCs w:val="20"/>
        </w:rPr>
      </w:pPr>
    </w:p>
    <w:p w14:paraId="4F908EB1" w14:textId="77777777" w:rsidR="005E4A4E" w:rsidRPr="009D669A" w:rsidRDefault="005E4A4E" w:rsidP="005E4A4E">
      <w:pPr>
        <w:jc w:val="both"/>
        <w:rPr>
          <w:szCs w:val="20"/>
        </w:rPr>
      </w:pPr>
    </w:p>
    <w:p w14:paraId="77BEF40A" w14:textId="77777777" w:rsidR="005E4A4E" w:rsidRPr="00764CFF" w:rsidRDefault="005E4A4E" w:rsidP="005E4A4E">
      <w:pPr>
        <w:keepNext/>
        <w:spacing w:after="120"/>
        <w:jc w:val="both"/>
        <w:rPr>
          <w:b/>
          <w:i/>
          <w:iCs/>
          <w:snapToGrid w:val="0"/>
          <w:kern w:val="36"/>
        </w:rPr>
      </w:pPr>
      <w:bookmarkStart w:id="15" w:name="_Toc171820002"/>
      <w:r w:rsidRPr="00764CFF">
        <w:rPr>
          <w:b/>
          <w:i/>
          <w:iCs/>
          <w:snapToGrid w:val="0"/>
          <w:kern w:val="36"/>
        </w:rPr>
        <w:t>Vedení dokumentace o hodnocení a klasifikaci žáků</w:t>
      </w:r>
      <w:bookmarkEnd w:id="15"/>
    </w:p>
    <w:p w14:paraId="73A5185E" w14:textId="77777777" w:rsidR="005E4A4E" w:rsidRPr="009D669A" w:rsidRDefault="005E4A4E" w:rsidP="005E4A4E">
      <w:pPr>
        <w:numPr>
          <w:ilvl w:val="0"/>
          <w:numId w:val="18"/>
        </w:numPr>
        <w:jc w:val="both"/>
        <w:rPr>
          <w:szCs w:val="20"/>
        </w:rPr>
      </w:pPr>
      <w:r w:rsidRPr="009D669A">
        <w:rPr>
          <w:szCs w:val="20"/>
        </w:rPr>
        <w:t>Třídní učitel zaznamenává v katalogovém listu žáka vyučovací předmět, z něhož byla povolena opravná zkouška nebo zkouška v náhradním termínu, její datum a její hodnocení.</w:t>
      </w:r>
    </w:p>
    <w:p w14:paraId="1FA4CE5A" w14:textId="77777777" w:rsidR="005E4A4E" w:rsidRPr="009D669A" w:rsidRDefault="005E4A4E" w:rsidP="005E4A4E">
      <w:pPr>
        <w:numPr>
          <w:ilvl w:val="0"/>
          <w:numId w:val="18"/>
        </w:numPr>
        <w:jc w:val="both"/>
        <w:rPr>
          <w:szCs w:val="20"/>
        </w:rPr>
      </w:pPr>
      <w:r w:rsidRPr="009D669A">
        <w:rPr>
          <w:szCs w:val="20"/>
        </w:rPr>
        <w:t>Vysvědčení se vydá až po vykonání této zkoušky, a to s datem jejího konání. Na konci klasifikačního období se v případě konání opravné zkoušky či zkoušky v náhradním termínu žákům vydá jen výpis z třídního výkazu. Jestliže se žák bez řádné omluvy ve stanoveném termínu k</w:t>
      </w:r>
      <w:r>
        <w:rPr>
          <w:szCs w:val="20"/>
        </w:rPr>
        <w:t> </w:t>
      </w:r>
      <w:r w:rsidRPr="009D669A">
        <w:rPr>
          <w:szCs w:val="20"/>
        </w:rPr>
        <w:t>opravné zkoušce nebo zkoušce v náhradním termínu nedostaví, zaznamená se, že se ke zkoušce bez řádné omluvy nedostavil, čímž jeho prospěch ve vyučovacím předmětu je hodnocen stupněm 5 - nedostatečný a celkové hodnocení žáka stupněm neprospěl(a).</w:t>
      </w:r>
    </w:p>
    <w:p w14:paraId="108D2472" w14:textId="77777777" w:rsidR="005E4A4E" w:rsidRDefault="005E4A4E" w:rsidP="005E4A4E">
      <w:pPr>
        <w:jc w:val="both"/>
        <w:rPr>
          <w:szCs w:val="20"/>
        </w:rPr>
      </w:pPr>
    </w:p>
    <w:p w14:paraId="11BBE369" w14:textId="77777777" w:rsidR="005E4A4E" w:rsidRDefault="005E4A4E" w:rsidP="005E4A4E">
      <w:pPr>
        <w:jc w:val="both"/>
        <w:rPr>
          <w:szCs w:val="20"/>
        </w:rPr>
      </w:pPr>
    </w:p>
    <w:p w14:paraId="700FFD3F" w14:textId="77777777" w:rsidR="005E4A4E" w:rsidRPr="00764CFF" w:rsidRDefault="005E4A4E" w:rsidP="005E4A4E">
      <w:pPr>
        <w:spacing w:after="120"/>
        <w:jc w:val="both"/>
        <w:rPr>
          <w:b/>
          <w:bCs/>
          <w:i/>
          <w:iCs/>
        </w:rPr>
      </w:pPr>
      <w:r w:rsidRPr="00764CFF">
        <w:rPr>
          <w:b/>
          <w:bCs/>
          <w:i/>
          <w:iCs/>
        </w:rPr>
        <w:t>Způsob hodnocení žáků se speciálními vzdělávacími potřebami</w:t>
      </w:r>
    </w:p>
    <w:p w14:paraId="30734C61" w14:textId="44978D53" w:rsidR="005E4A4E" w:rsidRPr="00D74D79" w:rsidRDefault="005E4A4E" w:rsidP="005E4A4E">
      <w:r w:rsidRPr="00D74D79">
        <w:t>1. Způsob hodnocení a klasifikace žáka vychází ze znalosti příznaků postižení a uplatňuje se ve všech vyučovacích předmětech, ve kterých se projevuje postižení žáka</w:t>
      </w:r>
      <w:r>
        <w:t>. Řídí se stupněm podpory</w:t>
      </w:r>
      <w:r w:rsidR="006C52DF">
        <w:t xml:space="preserve"> (vyhláška 27/2016)</w:t>
      </w:r>
    </w:p>
    <w:p w14:paraId="5245EDB1" w14:textId="77777777" w:rsidR="005E4A4E" w:rsidRPr="00D74D79" w:rsidRDefault="005E4A4E" w:rsidP="005E4A4E">
      <w:pPr>
        <w:autoSpaceDE w:val="0"/>
        <w:autoSpaceDN w:val="0"/>
        <w:adjustRightInd w:val="0"/>
        <w:jc w:val="both"/>
      </w:pPr>
      <w:r w:rsidRPr="00D74D79">
        <w:lastRenderedPageBreak/>
        <w:t>2. Při způsobu hodnocení a klasifikaci žáků pedagogičtí pracovníci zvýrazňují motivační složku hodnocení, hodnotí jevy, které žák zvládl. Při hodnocení se doporučuje užívat různých forem hodnocení, např. bodové ohodnocení, hodnocení s uvedením počtu chyb apod.</w:t>
      </w:r>
    </w:p>
    <w:p w14:paraId="5FBC91F1" w14:textId="77777777" w:rsidR="005E4A4E" w:rsidRPr="00D74D79" w:rsidRDefault="005E4A4E" w:rsidP="005E4A4E">
      <w:pPr>
        <w:autoSpaceDE w:val="0"/>
        <w:autoSpaceDN w:val="0"/>
        <w:adjustRightInd w:val="0"/>
        <w:jc w:val="both"/>
      </w:pPr>
      <w:r w:rsidRPr="00D74D79">
        <w:t>3. Při klasifikaci žáků se doporučuje upřednostnit širší slovní hodnocení. Způsob hodnocení projedná třídní učitel a výchovný poradce s ostatními vyučujícími.</w:t>
      </w:r>
    </w:p>
    <w:p w14:paraId="6037A0F1" w14:textId="77777777" w:rsidR="005E4A4E" w:rsidRPr="00D74D79" w:rsidRDefault="005E4A4E" w:rsidP="005E4A4E">
      <w:pPr>
        <w:autoSpaceDE w:val="0"/>
        <w:autoSpaceDN w:val="0"/>
        <w:adjustRightInd w:val="0"/>
        <w:jc w:val="both"/>
      </w:pPr>
      <w:r w:rsidRPr="00D74D79">
        <w:t>4. Třídní učitel sdělí vhodným způsobem ostatním žákům ve třídě podstatu individuálního přístupu a způsobu hodnocení a klasifikace žáka.</w:t>
      </w:r>
    </w:p>
    <w:p w14:paraId="512627F3" w14:textId="77777777" w:rsidR="005E4A4E" w:rsidRDefault="005E4A4E" w:rsidP="005E4A4E">
      <w:pPr>
        <w:jc w:val="both"/>
      </w:pPr>
      <w:r w:rsidRPr="00D74D79">
        <w:t>5. Žák zařazený do zdravotní tělesné výchovy při částečném osvobození nebo při úlevách doporučených lékařem se klasifikuje v tělesné výchově s přihlédnutím k druhu a stupni postižení i k jeho celkovému zdravotnímu stavu.</w:t>
      </w:r>
    </w:p>
    <w:p w14:paraId="3FD76C6B" w14:textId="77777777" w:rsidR="005E4A4E" w:rsidRDefault="005E4A4E" w:rsidP="005E4A4E">
      <w:pPr>
        <w:jc w:val="both"/>
      </w:pPr>
    </w:p>
    <w:p w14:paraId="4667283A" w14:textId="77777777" w:rsidR="005E4A4E" w:rsidRDefault="005E4A4E" w:rsidP="005E4A4E">
      <w:pPr>
        <w:jc w:val="both"/>
      </w:pPr>
    </w:p>
    <w:p w14:paraId="7E7F0D5C" w14:textId="77777777" w:rsidR="005E4A4E" w:rsidRPr="00764CFF" w:rsidRDefault="005E4A4E" w:rsidP="005E4A4E">
      <w:pPr>
        <w:spacing w:after="120"/>
        <w:jc w:val="both"/>
        <w:rPr>
          <w:b/>
          <w:i/>
          <w:iCs/>
        </w:rPr>
      </w:pPr>
      <w:r w:rsidRPr="00764CFF">
        <w:rPr>
          <w:b/>
          <w:i/>
          <w:iCs/>
        </w:rPr>
        <w:t>Hodnocení mimořádně nadaných žáků</w:t>
      </w:r>
    </w:p>
    <w:p w14:paraId="6B308FE2" w14:textId="77777777" w:rsidR="005E4A4E" w:rsidRDefault="005E4A4E" w:rsidP="005E4A4E">
      <w:pPr>
        <w:jc w:val="both"/>
      </w:pPr>
      <w:r>
        <w:t xml:space="preserve">Hodnocení těchto žáků vychází z podmínek pro vzdělávání žáků mimořádně nadaných. Zjišťování mimořádného nadání žáka provádí školské poradenské zařízení. Samotné vzdělávání se uskutečňuje podle individuálních vzdělávacích plánů, které vychází z ŠVP dané školy. </w:t>
      </w:r>
    </w:p>
    <w:p w14:paraId="410CCEE8" w14:textId="77777777" w:rsidR="005E4A4E" w:rsidRDefault="005E4A4E" w:rsidP="005E4A4E">
      <w:pPr>
        <w:jc w:val="both"/>
      </w:pPr>
      <w:r>
        <w:t xml:space="preserve">Škola může rozhodnout o přeřazení žáka do vyššího ročníku. </w:t>
      </w:r>
    </w:p>
    <w:p w14:paraId="236A7339" w14:textId="42DA735B" w:rsidR="005E4A4E" w:rsidRDefault="005E4A4E" w:rsidP="005E4A4E">
      <w:pPr>
        <w:jc w:val="both"/>
      </w:pPr>
      <w:r>
        <w:t>Vlastní hodnocení těchto žáků probíhá podle standartních kritérií nastavených školou.</w:t>
      </w:r>
      <w:r w:rsidR="006C52DF">
        <w:t>(vyhláška 27/2016)</w:t>
      </w:r>
    </w:p>
    <w:p w14:paraId="29773A68" w14:textId="77777777" w:rsidR="00D91AE1" w:rsidRDefault="00D91AE1"/>
    <w:sectPr w:rsidR="00D91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026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D05010A"/>
    <w:multiLevelType w:val="hybridMultilevel"/>
    <w:tmpl w:val="F522C286"/>
    <w:lvl w:ilvl="0" w:tplc="3B382422">
      <w:start w:val="1"/>
      <w:numFmt w:val="bullet"/>
      <w:lvlText w:val="-"/>
      <w:lvlJc w:val="left"/>
      <w:pPr>
        <w:tabs>
          <w:tab w:val="num" w:pos="643"/>
        </w:tabs>
        <w:ind w:left="643" w:hanging="283"/>
      </w:pPr>
      <w:rPr>
        <w:rFonts w:ascii="Times New Roman" w:hAnsi="Times New Roman" w:cs="Times New Roman" w:hint="default"/>
      </w:rPr>
    </w:lvl>
    <w:lvl w:ilvl="1" w:tplc="3B382422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1B4F4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4AB75C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50B71"/>
    <w:multiLevelType w:val="hybridMultilevel"/>
    <w:tmpl w:val="1396CF1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0F3760"/>
    <w:multiLevelType w:val="hybridMultilevel"/>
    <w:tmpl w:val="09E02D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FA15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A34FC8"/>
    <w:multiLevelType w:val="hybridMultilevel"/>
    <w:tmpl w:val="F3E8AF9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35B350AB"/>
    <w:multiLevelType w:val="hybridMultilevel"/>
    <w:tmpl w:val="D2FA3D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F606F"/>
    <w:multiLevelType w:val="hybridMultilevel"/>
    <w:tmpl w:val="7D4C5C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A1C5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8F812B0"/>
    <w:multiLevelType w:val="hybridMultilevel"/>
    <w:tmpl w:val="265AABA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D3169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BF546E1"/>
    <w:multiLevelType w:val="hybridMultilevel"/>
    <w:tmpl w:val="59AC9AB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A4A29C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51EC1"/>
    <w:multiLevelType w:val="hybridMultilevel"/>
    <w:tmpl w:val="1EB4636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041C7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11648B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28F185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8A532C2"/>
    <w:multiLevelType w:val="hybridMultilevel"/>
    <w:tmpl w:val="D974D75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7"/>
  </w:num>
  <w:num w:numId="5">
    <w:abstractNumId w:val="12"/>
  </w:num>
  <w:num w:numId="6">
    <w:abstractNumId w:val="4"/>
  </w:num>
  <w:num w:numId="7">
    <w:abstractNumId w:val="5"/>
  </w:num>
  <w:num w:numId="8">
    <w:abstractNumId w:val="3"/>
  </w:num>
  <w:num w:numId="9">
    <w:abstractNumId w:val="14"/>
  </w:num>
  <w:num w:numId="10">
    <w:abstractNumId w:val="1"/>
    <w:lvlOverride w:ilvl="0">
      <w:startOverride w:val="1"/>
    </w:lvlOverride>
  </w:num>
  <w:num w:numId="11">
    <w:abstractNumId w:val="16"/>
  </w:num>
  <w:num w:numId="12">
    <w:abstractNumId w:val="13"/>
  </w:num>
  <w:num w:numId="13">
    <w:abstractNumId w:val="10"/>
  </w:num>
  <w:num w:numId="14">
    <w:abstractNumId w:val="11"/>
  </w:num>
  <w:num w:numId="15">
    <w:abstractNumId w:val="0"/>
  </w:num>
  <w:num w:numId="16">
    <w:abstractNumId w:val="2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A4E"/>
    <w:rsid w:val="005E4A4E"/>
    <w:rsid w:val="006C52DF"/>
    <w:rsid w:val="00D9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762410"/>
  <w15:chartTrackingRefBased/>
  <w15:docId w15:val="{7C9FBD7E-CE2C-4C9E-A7DA-7940984C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E4A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E4A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E4A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4A4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E4A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4A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4A4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5E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E4A4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E4A4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E4A4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3259</Words>
  <Characters>19230</Characters>
  <Application>Microsoft Office Word</Application>
  <DocSecurity>0</DocSecurity>
  <Lines>160</Lines>
  <Paragraphs>44</Paragraphs>
  <ScaleCrop>false</ScaleCrop>
  <Company/>
  <LinksUpToDate>false</LinksUpToDate>
  <CharactersWithSpaces>22445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Milada Červinčáková</dc:creator>
  <cp:keywords/>
  <dc:description/>
  <cp:lastModifiedBy>Mgr. Milada Červinčáková</cp:lastModifiedBy>
  <cp:revision>2</cp:revision>
  <dcterms:created xsi:type="dcterms:W3CDTF">2021-09-16T09:35:00Z</dcterms:created>
  <dcterms:modified xsi:type="dcterms:W3CDTF">2021-09-16T09:40:00Z</dcterms:modified>
</cp:coreProperties>
</file>